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9D45F" w14:textId="77777777" w:rsidR="00D86D46" w:rsidRDefault="00D86D46" w:rsidP="00EE4B9E">
      <w:pPr>
        <w:jc w:val="left"/>
        <w:rPr>
          <w:b/>
          <w:bCs/>
          <w:sz w:val="28"/>
          <w:szCs w:val="28"/>
        </w:rPr>
      </w:pPr>
    </w:p>
    <w:p w14:paraId="57F2300C" w14:textId="176CCF69" w:rsidR="00D61D21" w:rsidRPr="00D836E0" w:rsidRDefault="00EE4B9E" w:rsidP="00D86D46">
      <w:pPr>
        <w:spacing w:line="480" w:lineRule="auto"/>
        <w:jc w:val="center"/>
        <w:rPr>
          <w:b/>
          <w:bCs/>
          <w:sz w:val="28"/>
          <w:szCs w:val="28"/>
        </w:rPr>
      </w:pPr>
      <w:r w:rsidRPr="00D836E0">
        <w:rPr>
          <w:b/>
          <w:bCs/>
          <w:sz w:val="28"/>
          <w:szCs w:val="28"/>
        </w:rPr>
        <w:t xml:space="preserve">Title, </w:t>
      </w:r>
      <w:r w:rsidR="00D86D46">
        <w:rPr>
          <w:b/>
          <w:bCs/>
          <w:sz w:val="28"/>
          <w:szCs w:val="28"/>
        </w:rPr>
        <w:t>Center</w:t>
      </w:r>
      <w:r w:rsidRPr="00D836E0">
        <w:rPr>
          <w:b/>
          <w:bCs/>
          <w:sz w:val="28"/>
          <w:szCs w:val="28"/>
        </w:rPr>
        <w:t>, Times New Roman, 14</w:t>
      </w:r>
      <w:r w:rsidR="00D836E0">
        <w:rPr>
          <w:b/>
          <w:bCs/>
          <w:sz w:val="28"/>
          <w:szCs w:val="28"/>
        </w:rPr>
        <w:t>, Bold</w:t>
      </w:r>
    </w:p>
    <w:p w14:paraId="48E15A55" w14:textId="6A3F2A68" w:rsidR="00D737D0" w:rsidRDefault="00EE4B9E" w:rsidP="00D86D46">
      <w:pPr>
        <w:spacing w:line="360" w:lineRule="auto"/>
        <w:jc w:val="center"/>
        <w:rPr>
          <w:sz w:val="22"/>
          <w:szCs w:val="22"/>
        </w:rPr>
      </w:pPr>
      <w:r>
        <w:rPr>
          <w:sz w:val="22"/>
          <w:szCs w:val="22"/>
          <w:vertAlign w:val="superscript"/>
        </w:rPr>
        <w:t>1</w:t>
      </w:r>
      <w:r w:rsidR="00246B5A">
        <w:rPr>
          <w:sz w:val="22"/>
          <w:szCs w:val="22"/>
          <w:vertAlign w:val="superscript"/>
        </w:rPr>
        <w:t>*</w:t>
      </w:r>
      <w:r>
        <w:rPr>
          <w:sz w:val="22"/>
          <w:szCs w:val="22"/>
        </w:rPr>
        <w:t xml:space="preserve">First Author, </w:t>
      </w:r>
      <w:r>
        <w:rPr>
          <w:sz w:val="22"/>
          <w:szCs w:val="22"/>
          <w:vertAlign w:val="superscript"/>
        </w:rPr>
        <w:t>1</w:t>
      </w:r>
      <w:r>
        <w:rPr>
          <w:sz w:val="22"/>
          <w:szCs w:val="22"/>
        </w:rPr>
        <w:t xml:space="preserve">Second Author and </w:t>
      </w:r>
      <w:r>
        <w:rPr>
          <w:sz w:val="22"/>
          <w:szCs w:val="22"/>
          <w:vertAlign w:val="superscript"/>
        </w:rPr>
        <w:t>1</w:t>
      </w:r>
      <w:r>
        <w:rPr>
          <w:sz w:val="22"/>
          <w:szCs w:val="22"/>
        </w:rPr>
        <w:t>Third Author</w:t>
      </w:r>
    </w:p>
    <w:p w14:paraId="00FF369E" w14:textId="1F413AC2" w:rsidR="00A22DFC" w:rsidRPr="00E94868" w:rsidRDefault="00EE4B9E" w:rsidP="00D86D46">
      <w:pPr>
        <w:spacing w:after="0"/>
        <w:jc w:val="center"/>
        <w:rPr>
          <w:sz w:val="20"/>
          <w:szCs w:val="20"/>
        </w:rPr>
      </w:pPr>
      <w:r>
        <w:rPr>
          <w:sz w:val="20"/>
          <w:szCs w:val="20"/>
          <w:vertAlign w:val="superscript"/>
        </w:rPr>
        <w:t>1</w:t>
      </w:r>
      <w:r w:rsidR="00A22DFC" w:rsidRPr="00E94868">
        <w:rPr>
          <w:sz w:val="20"/>
          <w:szCs w:val="20"/>
        </w:rPr>
        <w:t>Faculty of Engineering and Natural Sciences,</w:t>
      </w:r>
    </w:p>
    <w:p w14:paraId="59DF0158" w14:textId="2477DD0D" w:rsidR="000A288F" w:rsidRPr="00E94868" w:rsidRDefault="00A22DFC" w:rsidP="00D86D46">
      <w:pPr>
        <w:spacing w:after="0"/>
        <w:jc w:val="center"/>
        <w:rPr>
          <w:sz w:val="20"/>
          <w:szCs w:val="20"/>
        </w:rPr>
      </w:pPr>
      <w:r w:rsidRPr="00E94868">
        <w:rPr>
          <w:sz w:val="20"/>
          <w:szCs w:val="20"/>
        </w:rPr>
        <w:t xml:space="preserve">International University of Sarajevo </w:t>
      </w:r>
      <w:r w:rsidR="000A288F" w:rsidRPr="00E94868">
        <w:rPr>
          <w:sz w:val="20"/>
          <w:szCs w:val="20"/>
        </w:rPr>
        <w:t>International University of Sarajevo,</w:t>
      </w:r>
    </w:p>
    <w:p w14:paraId="5B4384C7" w14:textId="2567F485" w:rsidR="000A288F" w:rsidRPr="00E94868" w:rsidRDefault="000A288F" w:rsidP="00D86D46">
      <w:pPr>
        <w:spacing w:after="0"/>
        <w:jc w:val="center"/>
        <w:rPr>
          <w:sz w:val="20"/>
          <w:szCs w:val="20"/>
        </w:rPr>
      </w:pPr>
      <w:r w:rsidRPr="00E94868">
        <w:rPr>
          <w:sz w:val="20"/>
          <w:szCs w:val="20"/>
        </w:rPr>
        <w:t>Hrasnicka</w:t>
      </w:r>
      <w:r w:rsidR="00AE377B">
        <w:rPr>
          <w:sz w:val="20"/>
          <w:szCs w:val="20"/>
        </w:rPr>
        <w:t xml:space="preserve"> </w:t>
      </w:r>
      <w:r w:rsidRPr="00E94868">
        <w:rPr>
          <w:sz w:val="20"/>
          <w:szCs w:val="20"/>
        </w:rPr>
        <w:t>Cesta 15, Ilidža 71210 Sarajevo,</w:t>
      </w:r>
    </w:p>
    <w:p w14:paraId="4849BC9B" w14:textId="77777777" w:rsidR="000A288F" w:rsidRPr="00E94868" w:rsidRDefault="000A288F" w:rsidP="00D86D46">
      <w:pPr>
        <w:spacing w:after="0"/>
        <w:jc w:val="center"/>
        <w:rPr>
          <w:sz w:val="20"/>
          <w:szCs w:val="20"/>
        </w:rPr>
      </w:pPr>
      <w:r w:rsidRPr="00E94868">
        <w:rPr>
          <w:sz w:val="20"/>
          <w:szCs w:val="20"/>
        </w:rPr>
        <w:t>Bosnia and Herzegovina</w:t>
      </w:r>
    </w:p>
    <w:p w14:paraId="46BF9005" w14:textId="1D2F5451" w:rsidR="00D737D0" w:rsidRPr="00E94868" w:rsidRDefault="00246B5A" w:rsidP="00D86D46">
      <w:pPr>
        <w:jc w:val="center"/>
        <w:rPr>
          <w:sz w:val="20"/>
          <w:szCs w:val="20"/>
        </w:rPr>
      </w:pPr>
      <w:r>
        <w:rPr>
          <w:sz w:val="20"/>
          <w:szCs w:val="20"/>
        </w:rPr>
        <w:t>*</w:t>
      </w:r>
      <w:r w:rsidRPr="00D86D46">
        <w:rPr>
          <w:i/>
          <w:iCs/>
          <w:sz w:val="20"/>
          <w:szCs w:val="20"/>
        </w:rPr>
        <w:t>Corresponding Author</w:t>
      </w:r>
      <w:r w:rsidRPr="00246B5A">
        <w:rPr>
          <w:sz w:val="20"/>
          <w:szCs w:val="20"/>
        </w:rPr>
        <w:t>:</w:t>
      </w:r>
      <w:r>
        <w:rPr>
          <w:sz w:val="20"/>
          <w:szCs w:val="20"/>
        </w:rPr>
        <w:t xml:space="preserve"> </w:t>
      </w:r>
      <w:r w:rsidR="00EE4B9E">
        <w:rPr>
          <w:sz w:val="20"/>
          <w:szCs w:val="20"/>
        </w:rPr>
        <w:t>name</w:t>
      </w:r>
      <w:r w:rsidR="00D737D0" w:rsidRPr="00E94868">
        <w:rPr>
          <w:sz w:val="20"/>
          <w:szCs w:val="20"/>
        </w:rPr>
        <w:t>@ius.edu.ba</w:t>
      </w:r>
    </w:p>
    <w:p w14:paraId="5FDD68AC" w14:textId="77777777" w:rsidR="00A22DFC" w:rsidRPr="00E94868" w:rsidRDefault="00A22DFC" w:rsidP="00E614BE">
      <w:pPr>
        <w:rPr>
          <w:sz w:val="20"/>
          <w:szCs w:val="20"/>
        </w:rPr>
      </w:pPr>
    </w:p>
    <w:p w14:paraId="4C057CEE" w14:textId="77777777" w:rsidR="00BE3E32" w:rsidRPr="00E94868" w:rsidRDefault="00EE4B9E" w:rsidP="00E614BE">
      <w:pPr>
        <w:rPr>
          <w:sz w:val="20"/>
          <w:szCs w:val="20"/>
        </w:rPr>
      </w:pPr>
      <w:r>
        <w:rPr>
          <w:noProof/>
          <w:lang w:val="en-AU" w:eastAsia="en-AU"/>
        </w:rPr>
        <w:pict w14:anchorId="61955FE8">
          <v:line id="Straight Connector 15" o:spid="_x0000_s1026" style="position:absolute;left:0;text-align:left;z-index:251663360;visibility:visible;mso-wrap-distance-top:-1e-4mm;mso-wrap-distance-bottom:-1e-4mm;mso-width-relative:margin;mso-height-relative:margin" from="-35pt,7.25pt" to="492.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" strokecolor="black [3213]">
            <o:lock v:ext="edit" shapetype="f"/>
          </v:line>
        </w:pict>
      </w:r>
    </w:p>
    <w:p w14:paraId="09968643" w14:textId="77777777" w:rsidR="0077512F" w:rsidRPr="00E94868" w:rsidRDefault="0077512F" w:rsidP="00E614BE">
      <w:pPr>
        <w:rPr>
          <w:sz w:val="20"/>
          <w:szCs w:val="20"/>
        </w:rPr>
        <w:sectPr w:rsidR="0077512F" w:rsidRPr="00E94868" w:rsidSect="00D86D46">
          <w:headerReference w:type="default" r:id="rId8"/>
          <w:headerReference w:type="first" r:id="rId9"/>
          <w:pgSz w:w="11906" w:h="16838"/>
          <w:pgMar w:top="402" w:right="720" w:bottom="720" w:left="1440" w:header="567" w:footer="737" w:gutter="0"/>
          <w:pgNumType w:start="33"/>
          <w:cols w:space="708"/>
          <w:titlePg/>
          <w:docGrid w:linePitch="360"/>
        </w:sectPr>
      </w:pPr>
    </w:p>
    <w:p w14:paraId="6EA97CF9" w14:textId="77777777" w:rsidR="0077512F" w:rsidRPr="00914427" w:rsidRDefault="0077512F" w:rsidP="00E614BE">
      <w:pPr>
        <w:rPr>
          <w:rFonts w:asciiTheme="majorBidi" w:hAnsiTheme="majorBidi" w:cstheme="majorBidi"/>
          <w:bCs/>
          <w:sz w:val="20"/>
          <w:szCs w:val="20"/>
        </w:rPr>
      </w:pPr>
      <w:r w:rsidRPr="00914427">
        <w:rPr>
          <w:rFonts w:asciiTheme="majorBidi" w:hAnsiTheme="majorBidi" w:cstheme="majorBidi"/>
          <w:bCs/>
          <w:sz w:val="20"/>
          <w:szCs w:val="20"/>
        </w:rPr>
        <w:t>Article Info</w:t>
      </w:r>
    </w:p>
    <w:p w14:paraId="772C44FB" w14:textId="77777777" w:rsidR="00CE7372" w:rsidRPr="00914427" w:rsidRDefault="00CE7372" w:rsidP="00E614BE">
      <w:pPr>
        <w:rPr>
          <w:rFonts w:asciiTheme="majorBidi" w:hAnsiTheme="majorBidi" w:cstheme="majorBidi"/>
          <w:i/>
          <w:iCs/>
          <w:sz w:val="20"/>
          <w:szCs w:val="20"/>
        </w:rPr>
      </w:pPr>
      <w:r w:rsidRPr="00914427">
        <w:rPr>
          <w:rFonts w:asciiTheme="majorBidi" w:hAnsiTheme="majorBidi" w:cstheme="majorBidi"/>
          <w:i/>
          <w:iCs/>
          <w:sz w:val="20"/>
          <w:szCs w:val="20"/>
        </w:rPr>
        <w:t>Article history:</w:t>
      </w:r>
    </w:p>
    <w:p w14:paraId="785F3A01" w14:textId="5DC28132" w:rsidR="00CE7372" w:rsidRPr="00914427" w:rsidRDefault="008636F5" w:rsidP="00E614BE">
      <w:pPr>
        <w:jc w:val="left"/>
        <w:rPr>
          <w:rFonts w:asciiTheme="majorBidi" w:hAnsiTheme="majorBidi" w:cstheme="majorBidi"/>
          <w:sz w:val="20"/>
          <w:szCs w:val="20"/>
        </w:rPr>
      </w:pPr>
      <w:r w:rsidRPr="00914427">
        <w:rPr>
          <w:rFonts w:asciiTheme="majorBidi" w:hAnsiTheme="majorBidi" w:cstheme="majorBidi"/>
          <w:sz w:val="20"/>
          <w:szCs w:val="20"/>
        </w:rPr>
        <w:t xml:space="preserve">Article </w:t>
      </w:r>
      <w:r w:rsidR="006567AA" w:rsidRPr="00914427">
        <w:rPr>
          <w:rFonts w:asciiTheme="majorBidi" w:hAnsiTheme="majorBidi" w:cstheme="majorBidi"/>
          <w:sz w:val="20"/>
          <w:szCs w:val="20"/>
        </w:rPr>
        <w:t>received</w:t>
      </w:r>
      <w:r w:rsidRPr="00914427">
        <w:rPr>
          <w:rFonts w:asciiTheme="majorBidi" w:hAnsiTheme="majorBidi" w:cstheme="majorBidi"/>
          <w:sz w:val="20"/>
          <w:szCs w:val="20"/>
        </w:rPr>
        <w:t xml:space="preserve"> on </w:t>
      </w:r>
      <w:r w:rsidR="00EE4B9E" w:rsidRPr="00914427">
        <w:rPr>
          <w:rFonts w:asciiTheme="majorBidi" w:hAnsiTheme="majorBidi" w:cstheme="majorBidi"/>
          <w:sz w:val="20"/>
          <w:szCs w:val="20"/>
        </w:rPr>
        <w:t>dd</w:t>
      </w:r>
      <w:r w:rsidR="009D027F" w:rsidRPr="00914427">
        <w:rPr>
          <w:rFonts w:asciiTheme="majorBidi" w:hAnsiTheme="majorBidi" w:cstheme="majorBidi"/>
          <w:sz w:val="20"/>
          <w:szCs w:val="20"/>
        </w:rPr>
        <w:t xml:space="preserve"> </w:t>
      </w:r>
      <w:r w:rsidR="00EE4B9E" w:rsidRPr="00914427">
        <w:rPr>
          <w:rFonts w:asciiTheme="majorBidi" w:hAnsiTheme="majorBidi" w:cstheme="majorBidi"/>
          <w:sz w:val="20"/>
          <w:szCs w:val="20"/>
        </w:rPr>
        <w:t>mm</w:t>
      </w:r>
      <w:r w:rsidR="004F2A78" w:rsidRPr="00914427">
        <w:rPr>
          <w:rFonts w:asciiTheme="majorBidi" w:hAnsiTheme="majorBidi" w:cstheme="majorBidi"/>
          <w:sz w:val="20"/>
          <w:szCs w:val="20"/>
        </w:rPr>
        <w:t xml:space="preserve"> 20</w:t>
      </w:r>
      <w:r w:rsidR="00EE4B9E" w:rsidRPr="00914427">
        <w:rPr>
          <w:rFonts w:asciiTheme="majorBidi" w:hAnsiTheme="majorBidi" w:cstheme="majorBidi"/>
          <w:sz w:val="20"/>
          <w:szCs w:val="20"/>
        </w:rPr>
        <w:t>xx</w:t>
      </w:r>
    </w:p>
    <w:p w14:paraId="78413D0F" w14:textId="38CEE719" w:rsidR="009D027F" w:rsidRPr="00914427" w:rsidRDefault="009D027F" w:rsidP="00E614BE">
      <w:pPr>
        <w:jc w:val="left"/>
        <w:rPr>
          <w:rFonts w:asciiTheme="majorBidi" w:hAnsiTheme="majorBidi" w:cstheme="majorBidi"/>
          <w:sz w:val="20"/>
          <w:szCs w:val="20"/>
        </w:rPr>
      </w:pPr>
      <w:r w:rsidRPr="00914427">
        <w:rPr>
          <w:rFonts w:asciiTheme="majorBidi" w:hAnsiTheme="majorBidi" w:cstheme="majorBidi"/>
          <w:sz w:val="20"/>
          <w:szCs w:val="20"/>
        </w:rPr>
        <w:t xml:space="preserve">Received in revised form </w:t>
      </w:r>
      <w:r w:rsidR="00EE4B9E" w:rsidRPr="00914427">
        <w:rPr>
          <w:rFonts w:asciiTheme="majorBidi" w:hAnsiTheme="majorBidi" w:cstheme="majorBidi"/>
          <w:sz w:val="20"/>
          <w:szCs w:val="20"/>
        </w:rPr>
        <w:t>dd</w:t>
      </w:r>
      <w:r w:rsidRPr="00914427">
        <w:rPr>
          <w:rFonts w:asciiTheme="majorBidi" w:hAnsiTheme="majorBidi" w:cstheme="majorBidi"/>
          <w:sz w:val="20"/>
          <w:szCs w:val="20"/>
        </w:rPr>
        <w:t xml:space="preserve"> </w:t>
      </w:r>
      <w:r w:rsidR="00EE4B9E" w:rsidRPr="00914427">
        <w:rPr>
          <w:rFonts w:asciiTheme="majorBidi" w:hAnsiTheme="majorBidi" w:cstheme="majorBidi"/>
          <w:sz w:val="20"/>
          <w:szCs w:val="20"/>
        </w:rPr>
        <w:t>mm</w:t>
      </w:r>
      <w:r w:rsidR="00441482" w:rsidRPr="00914427">
        <w:rPr>
          <w:rFonts w:asciiTheme="majorBidi" w:hAnsiTheme="majorBidi" w:cstheme="majorBidi"/>
          <w:sz w:val="20"/>
          <w:szCs w:val="20"/>
        </w:rPr>
        <w:t xml:space="preserve"> </w:t>
      </w:r>
      <w:r w:rsidRPr="00914427">
        <w:rPr>
          <w:rFonts w:asciiTheme="majorBidi" w:hAnsiTheme="majorBidi" w:cstheme="majorBidi"/>
          <w:sz w:val="20"/>
          <w:szCs w:val="20"/>
        </w:rPr>
        <w:t>20</w:t>
      </w:r>
      <w:r w:rsidR="00EE4B9E" w:rsidRPr="00914427">
        <w:rPr>
          <w:rFonts w:asciiTheme="majorBidi" w:hAnsiTheme="majorBidi" w:cstheme="majorBidi"/>
          <w:sz w:val="20"/>
          <w:szCs w:val="20"/>
        </w:rPr>
        <w:t>xx</w:t>
      </w:r>
    </w:p>
    <w:p w14:paraId="79D05CA9" w14:textId="77777777" w:rsidR="009D027F" w:rsidRPr="00914427" w:rsidRDefault="009D027F" w:rsidP="00E614BE">
      <w:pPr>
        <w:rPr>
          <w:rFonts w:asciiTheme="majorBidi" w:hAnsiTheme="majorBidi" w:cstheme="majorBidi"/>
          <w:sz w:val="20"/>
          <w:szCs w:val="20"/>
        </w:rPr>
      </w:pPr>
    </w:p>
    <w:p w14:paraId="497FB51B" w14:textId="77777777" w:rsidR="00CE7372" w:rsidRPr="00914427" w:rsidRDefault="00CE7372" w:rsidP="00E614BE">
      <w:pPr>
        <w:rPr>
          <w:rFonts w:asciiTheme="majorBidi" w:hAnsiTheme="majorBidi" w:cstheme="majorBidi"/>
          <w:sz w:val="20"/>
          <w:szCs w:val="20"/>
        </w:rPr>
      </w:pPr>
    </w:p>
    <w:p w14:paraId="4353B46F" w14:textId="77777777" w:rsidR="00CE7372" w:rsidRPr="00914427" w:rsidRDefault="0077512F" w:rsidP="00E614BE">
      <w:pPr>
        <w:rPr>
          <w:rFonts w:asciiTheme="majorBidi" w:hAnsiTheme="majorBidi" w:cstheme="majorBidi"/>
          <w:i/>
          <w:iCs/>
          <w:sz w:val="20"/>
          <w:szCs w:val="20"/>
        </w:rPr>
      </w:pPr>
      <w:r w:rsidRPr="00914427">
        <w:rPr>
          <w:rFonts w:asciiTheme="majorBidi" w:hAnsiTheme="majorBidi" w:cstheme="majorBidi"/>
          <w:i/>
          <w:iCs/>
          <w:sz w:val="20"/>
          <w:szCs w:val="20"/>
        </w:rPr>
        <w:t>Keywords</w:t>
      </w:r>
      <w:r w:rsidR="00CE7372" w:rsidRPr="00914427">
        <w:rPr>
          <w:rFonts w:asciiTheme="majorBidi" w:hAnsiTheme="majorBidi" w:cstheme="majorBidi"/>
          <w:i/>
          <w:iCs/>
          <w:sz w:val="20"/>
          <w:szCs w:val="20"/>
        </w:rPr>
        <w:t>:</w:t>
      </w:r>
    </w:p>
    <w:p w14:paraId="7D3DE82D" w14:textId="007A018B" w:rsidR="008130EF" w:rsidRPr="00914427" w:rsidRDefault="008B5B4E" w:rsidP="00E614BE">
      <w:pPr>
        <w:jc w:val="left"/>
        <w:rPr>
          <w:rFonts w:asciiTheme="majorBidi" w:hAnsiTheme="majorBidi" w:cstheme="majorBidi"/>
          <w:bCs/>
          <w:sz w:val="20"/>
          <w:szCs w:val="20"/>
        </w:rPr>
      </w:pPr>
      <w:r w:rsidRPr="00914427">
        <w:rPr>
          <w:rFonts w:asciiTheme="majorBidi" w:hAnsiTheme="majorBidi" w:cstheme="majorBidi"/>
          <w:bCs/>
          <w:noProof/>
          <w:sz w:val="20"/>
          <w:szCs w:val="20"/>
          <w:lang w:val="en-AU" w:eastAsia="en-AU"/>
        </w:rPr>
        <w:t>16S rRNA gene</w:t>
      </w:r>
      <w:r w:rsidR="00EE4B9E" w:rsidRPr="00914427">
        <w:rPr>
          <w:rFonts w:asciiTheme="majorBidi" w:hAnsiTheme="majorBidi" w:cstheme="majorBidi"/>
          <w:bCs/>
          <w:noProof/>
          <w:sz w:val="20"/>
          <w:szCs w:val="20"/>
          <w:lang w:val="en-AU" w:eastAsia="en-AU"/>
        </w:rPr>
        <w:t>;</w:t>
      </w:r>
      <w:r w:rsidR="00D87FB1" w:rsidRPr="00914427">
        <w:rPr>
          <w:rFonts w:asciiTheme="majorBidi" w:hAnsiTheme="majorBidi" w:cstheme="majorBidi"/>
          <w:bCs/>
          <w:noProof/>
          <w:sz w:val="20"/>
          <w:szCs w:val="20"/>
          <w:lang w:val="en-AU" w:eastAsia="en-AU"/>
        </w:rPr>
        <w:t xml:space="preserve"> Longest</w:t>
      </w:r>
      <w:r w:rsidR="00914427">
        <w:rPr>
          <w:rFonts w:asciiTheme="majorBidi" w:hAnsiTheme="majorBidi" w:cstheme="majorBidi"/>
          <w:bCs/>
          <w:noProof/>
          <w:sz w:val="20"/>
          <w:szCs w:val="20"/>
          <w:lang w:val="en-AU" w:eastAsia="en-AU"/>
        </w:rPr>
        <w:t xml:space="preserve"> </w:t>
      </w:r>
      <w:r w:rsidR="00D87FB1" w:rsidRPr="00914427">
        <w:rPr>
          <w:rFonts w:asciiTheme="majorBidi" w:hAnsiTheme="majorBidi" w:cstheme="majorBidi"/>
          <w:bCs/>
          <w:noProof/>
          <w:sz w:val="20"/>
          <w:szCs w:val="20"/>
          <w:lang w:val="en-AU" w:eastAsia="en-AU"/>
        </w:rPr>
        <w:t>Common</w:t>
      </w:r>
      <w:r w:rsidR="00914427">
        <w:rPr>
          <w:rFonts w:asciiTheme="majorBidi" w:hAnsiTheme="majorBidi" w:cstheme="majorBidi"/>
          <w:bCs/>
          <w:noProof/>
          <w:sz w:val="20"/>
          <w:szCs w:val="20"/>
          <w:lang w:val="en-AU" w:eastAsia="en-AU"/>
        </w:rPr>
        <w:t xml:space="preserve"> </w:t>
      </w:r>
      <w:r w:rsidR="00D87FB1" w:rsidRPr="00914427">
        <w:rPr>
          <w:rFonts w:asciiTheme="majorBidi" w:hAnsiTheme="majorBidi" w:cstheme="majorBidi"/>
          <w:bCs/>
          <w:noProof/>
          <w:sz w:val="20"/>
          <w:szCs w:val="20"/>
          <w:lang w:val="en-AU" w:eastAsia="en-AU"/>
        </w:rPr>
        <w:t>Subsequence</w:t>
      </w:r>
      <w:r w:rsidR="00EE4B9E" w:rsidRPr="00914427">
        <w:rPr>
          <w:rFonts w:asciiTheme="majorBidi" w:hAnsiTheme="majorBidi" w:cstheme="majorBidi"/>
          <w:bCs/>
          <w:noProof/>
          <w:sz w:val="20"/>
          <w:szCs w:val="20"/>
          <w:lang w:val="en-AU" w:eastAsia="en-AU"/>
        </w:rPr>
        <w:t>;</w:t>
      </w:r>
      <w:r w:rsidR="00D87FB1" w:rsidRPr="00914427">
        <w:rPr>
          <w:rFonts w:asciiTheme="majorBidi" w:hAnsiTheme="majorBidi" w:cstheme="majorBidi"/>
          <w:bCs/>
          <w:noProof/>
          <w:sz w:val="20"/>
          <w:szCs w:val="20"/>
          <w:lang w:val="en-AU" w:eastAsia="en-AU"/>
        </w:rPr>
        <w:t xml:space="preserve"> </w:t>
      </w:r>
      <w:r w:rsidRPr="00914427">
        <w:rPr>
          <w:rFonts w:asciiTheme="majorBidi" w:hAnsiTheme="majorBidi" w:cstheme="majorBidi"/>
          <w:bCs/>
          <w:noProof/>
          <w:sz w:val="20"/>
          <w:szCs w:val="20"/>
          <w:lang w:val="en-AU" w:eastAsia="en-AU"/>
        </w:rPr>
        <w:t xml:space="preserve">Taxonomic </w:t>
      </w:r>
      <w:r w:rsidR="00D61D21" w:rsidRPr="00914427">
        <w:rPr>
          <w:rFonts w:asciiTheme="majorBidi" w:hAnsiTheme="majorBidi" w:cstheme="majorBidi"/>
          <w:bCs/>
          <w:noProof/>
          <w:sz w:val="20"/>
          <w:szCs w:val="20"/>
          <w:lang w:val="en-AU" w:eastAsia="en-AU"/>
        </w:rPr>
        <w:t>clustering</w:t>
      </w:r>
      <w:r w:rsidR="00EE4B9E" w:rsidRPr="00914427">
        <w:rPr>
          <w:rFonts w:asciiTheme="majorBidi" w:hAnsiTheme="majorBidi" w:cstheme="majorBidi"/>
          <w:bCs/>
          <w:noProof/>
          <w:sz w:val="20"/>
          <w:szCs w:val="20"/>
          <w:lang w:val="en-AU" w:eastAsia="en-AU"/>
        </w:rPr>
        <w:t xml:space="preserve">; </w:t>
      </w:r>
      <w:r w:rsidR="00D61D21" w:rsidRPr="00914427">
        <w:rPr>
          <w:rFonts w:asciiTheme="majorBidi" w:hAnsiTheme="majorBidi" w:cstheme="majorBidi"/>
          <w:bCs/>
          <w:noProof/>
          <w:sz w:val="20"/>
          <w:szCs w:val="20"/>
          <w:lang w:val="en-AU" w:eastAsia="en-AU"/>
        </w:rPr>
        <w:t>Snowball</w:t>
      </w:r>
    </w:p>
    <w:p w14:paraId="4B010F17" w14:textId="77777777" w:rsidR="008130EF" w:rsidRDefault="008130EF" w:rsidP="00E614BE">
      <w:pPr>
        <w:jc w:val="left"/>
        <w:rPr>
          <w:rFonts w:asciiTheme="majorHAnsi" w:hAnsiTheme="majorHAnsi"/>
          <w:bCs/>
          <w:sz w:val="18"/>
          <w:szCs w:val="18"/>
        </w:rPr>
      </w:pPr>
    </w:p>
    <w:p w14:paraId="02ACD23B" w14:textId="77777777" w:rsidR="008130EF" w:rsidRDefault="008130EF" w:rsidP="00E614BE">
      <w:pPr>
        <w:jc w:val="left"/>
        <w:rPr>
          <w:rFonts w:asciiTheme="majorHAnsi" w:hAnsiTheme="majorHAnsi"/>
          <w:bCs/>
          <w:sz w:val="18"/>
          <w:szCs w:val="18"/>
        </w:rPr>
      </w:pPr>
    </w:p>
    <w:p w14:paraId="3B09D1FD" w14:textId="77777777" w:rsidR="008130EF" w:rsidRDefault="008130EF" w:rsidP="00E614BE">
      <w:pPr>
        <w:jc w:val="left"/>
        <w:rPr>
          <w:rFonts w:asciiTheme="majorHAnsi" w:hAnsiTheme="majorHAnsi"/>
          <w:bCs/>
          <w:sz w:val="18"/>
          <w:szCs w:val="18"/>
        </w:rPr>
      </w:pPr>
    </w:p>
    <w:p w14:paraId="02C9A55E" w14:textId="77777777" w:rsidR="008130EF" w:rsidRDefault="008130EF" w:rsidP="00E614BE">
      <w:pPr>
        <w:jc w:val="left"/>
        <w:rPr>
          <w:rFonts w:asciiTheme="majorHAnsi" w:hAnsiTheme="majorHAnsi"/>
          <w:bCs/>
          <w:sz w:val="18"/>
          <w:szCs w:val="18"/>
        </w:rPr>
      </w:pPr>
    </w:p>
    <w:p w14:paraId="0CD9B216" w14:textId="77777777" w:rsidR="008130EF" w:rsidRDefault="008130EF" w:rsidP="00E614BE">
      <w:pPr>
        <w:jc w:val="left"/>
        <w:rPr>
          <w:rFonts w:asciiTheme="majorHAnsi" w:hAnsiTheme="majorHAnsi"/>
          <w:bCs/>
          <w:sz w:val="18"/>
          <w:szCs w:val="18"/>
        </w:rPr>
      </w:pPr>
    </w:p>
    <w:p w14:paraId="1691AC8C" w14:textId="77777777" w:rsidR="00C14AA2" w:rsidRDefault="00C14AA2" w:rsidP="00E614BE">
      <w:pPr>
        <w:jc w:val="left"/>
        <w:rPr>
          <w:rFonts w:asciiTheme="majorHAnsi" w:hAnsiTheme="majorHAnsi"/>
          <w:bCs/>
          <w:sz w:val="18"/>
          <w:szCs w:val="18"/>
        </w:rPr>
      </w:pPr>
    </w:p>
    <w:p w14:paraId="6D9523F4" w14:textId="77777777" w:rsidR="00E4660C" w:rsidRPr="00E94868" w:rsidRDefault="0077512F" w:rsidP="00E614BE">
      <w:pPr>
        <w:jc w:val="left"/>
        <w:rPr>
          <w:rFonts w:asciiTheme="majorHAnsi" w:hAnsiTheme="majorHAnsi"/>
          <w:bCs/>
        </w:rPr>
      </w:pPr>
      <w:r w:rsidRPr="00E94868">
        <w:rPr>
          <w:rFonts w:asciiTheme="majorHAnsi" w:hAnsiTheme="majorHAnsi"/>
          <w:bCs/>
          <w:sz w:val="18"/>
          <w:szCs w:val="18"/>
        </w:rPr>
        <w:br w:type="column"/>
      </w:r>
    </w:p>
    <w:p w14:paraId="0D9145F0" w14:textId="77777777" w:rsidR="006035EB" w:rsidRPr="00914427" w:rsidRDefault="00964EB9" w:rsidP="00E614BE">
      <w:pPr>
        <w:rPr>
          <w:sz w:val="22"/>
          <w:szCs w:val="22"/>
        </w:rPr>
      </w:pPr>
      <w:r w:rsidRPr="00D836E0">
        <w:rPr>
          <w:b/>
          <w:bCs/>
          <w:sz w:val="22"/>
          <w:szCs w:val="22"/>
        </w:rPr>
        <w:t>ABSTRACT:</w:t>
      </w:r>
      <w:r w:rsidRPr="00914427">
        <w:rPr>
          <w:sz w:val="22"/>
          <w:szCs w:val="22"/>
        </w:rPr>
        <w:t xml:space="preserve"> </w:t>
      </w:r>
      <w:r w:rsidR="00B94D90" w:rsidRPr="00914427">
        <w:rPr>
          <w:sz w:val="22"/>
          <w:szCs w:val="22"/>
        </w:rPr>
        <w:t>To analyze complex biodiversity in microbial communities, 16S rRNA marker gene sequences are often assigned to operational taxonomic units (OTUs). The abundance of methods that have been used to assign 16S rRNA marker gene sequences into OTUs brings discussions in which one is better. Suggestions on having clustering methods should be stable in which generated OTU assignments do not change as additional sequences are added to the dataset is contradicting some other researches contend that the methods should properly present the distances of sequences is more important. We add one more de novo clustering algorithm, Rolling Snowball to existing ones including the single linkage, complete linkage, average linkage, abundance-based greedy clustering, distance-based greedy clustering, and Swarm and the open and closed-reference methods. We use GreenGenes, RDP, and SILVA 16S rRNA gene databases to show the success of the method. The highest accuracy is obtained with SILVA library.</w:t>
      </w:r>
    </w:p>
    <w:p w14:paraId="1934AE7B" w14:textId="77777777" w:rsidR="00E4660C" w:rsidRDefault="00EE4B9E" w:rsidP="00E614BE">
      <w:pPr>
        <w:rPr>
          <w:sz w:val="20"/>
          <w:szCs w:val="20"/>
        </w:rPr>
      </w:pPr>
      <w:r>
        <w:rPr>
          <w:rFonts w:asciiTheme="majorHAnsi" w:hAnsiTheme="majorHAnsi"/>
          <w:bCs/>
          <w:noProof/>
          <w:sz w:val="16"/>
          <w:szCs w:val="16"/>
          <w:lang w:val="en-AU" w:eastAsia="en-AU"/>
        </w:rPr>
        <w:pict w14:anchorId="3A8D1FD9">
          <v:line id="Straight Connector 26" o:spid="_x0000_s1027" style="position:absolute;left:0;text-align:left;z-index:251665408;visibility:visible;mso-wrap-distance-top:-1e-4mm;mso-wrap-distance-bottom:-1e-4mm;mso-width-relative:margin;mso-height-relative:margin" from="-190.2pt,16.55pt" to="337.4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" strokecolor="black [3213]">
            <o:lock v:ext="edit" shapetype="f"/>
          </v:line>
        </w:pict>
      </w:r>
    </w:p>
    <w:p w14:paraId="15165132" w14:textId="77777777" w:rsidR="00170C5A" w:rsidRPr="00E94868" w:rsidRDefault="00170C5A" w:rsidP="00E614BE">
      <w:pPr>
        <w:rPr>
          <w:sz w:val="20"/>
          <w:szCs w:val="20"/>
        </w:rPr>
        <w:sectPr w:rsidR="00170C5A" w:rsidRPr="00E94868" w:rsidSect="008130EF">
          <w:type w:val="continuous"/>
          <w:pgSz w:w="11906" w:h="16838"/>
          <w:pgMar w:top="720" w:right="720" w:bottom="720" w:left="720" w:header="3118" w:footer="708" w:gutter="0"/>
          <w:cols w:num="2" w:space="708" w:equalWidth="0">
            <w:col w:w="3249" w:space="708"/>
            <w:col w:w="6509"/>
          </w:cols>
          <w:titlePg/>
          <w:docGrid w:linePitch="360"/>
        </w:sectPr>
      </w:pPr>
    </w:p>
    <w:p w14:paraId="14359A99" w14:textId="3463BC0E" w:rsidR="00AD7FF6" w:rsidRPr="00475585" w:rsidRDefault="00AD7FF6" w:rsidP="00475585">
      <w:pPr>
        <w:pStyle w:val="Heading1"/>
        <w:numPr>
          <w:ilvl w:val="0"/>
          <w:numId w:val="14"/>
        </w:numPr>
        <w:ind w:left="284"/>
        <w:rPr>
          <w:sz w:val="22"/>
          <w:szCs w:val="22"/>
        </w:rPr>
      </w:pPr>
      <w:r w:rsidRPr="00475585">
        <w:rPr>
          <w:sz w:val="22"/>
          <w:szCs w:val="22"/>
        </w:rPr>
        <w:t>INTRODUCTION</w:t>
      </w:r>
    </w:p>
    <w:p w14:paraId="6778923B" w14:textId="4F742BB0" w:rsidR="00E614BE" w:rsidRPr="00207207" w:rsidRDefault="00D737D0" w:rsidP="00D836E0">
      <w:pPr>
        <w:rPr>
          <w:sz w:val="22"/>
          <w:szCs w:val="22"/>
        </w:rPr>
      </w:pPr>
      <w:r w:rsidRPr="00207207">
        <w:rPr>
          <w:sz w:val="22"/>
          <w:szCs w:val="22"/>
        </w:rPr>
        <w:t xml:space="preserve">Metagenomics is a recently-born and highly popular field that studies the genomic contents of microbial communities living in certain environments and tries to understand the structure and function of these microbial communities by sequencing genomic fragments from environmental samples without the need of cultivating them in a laboratory </w:t>
      </w:r>
      <w:r w:rsidR="00870F5B" w:rsidRPr="00207207">
        <w:rPr>
          <w:sz w:val="22"/>
          <w:szCs w:val="22"/>
        </w:rPr>
        <w:fldChar w:fldCharType="begin" w:fldLock="1"/>
      </w:r>
      <w:r w:rsidR="00475585">
        <w:rPr>
          <w:sz w:val="22"/>
          <w:szCs w:val="22"/>
        </w:rPr>
        <w:instrText>ADDIN CSL_CITATION {"citationItems":[{"id":"ITEM-1","itemData":{"DOI":"10.1038/nature08821","ISSN":"14764687","PMID":"20203603","abstract":"To understand the impact of gut microbes on human health and well-being it is crucial to assess their genetic potential. Here we describe the Illumina-based metagenomic sequencing, assembly and characterization of 3.3 million non-redundant microbial genes, derived from 576.7 gigabases of sequence, from faecal samples of 124 European individuals. The gene set, 150 times larger than the human gene complement, contains an overwhelming majority of the prevalent (more frequent) microbial genes of the cohort and probably includes a large proportion of the prevalent human intestinal microbial genes. The genes are largely shared among individuals of the cohort. Over 99% of the genes are bacterial, indicating that the entire cohort harbours between 1,000 and 1,150 prevalent bacterial species and each individual at least 160 such species, which are also largely shared. We define and describe the minimal gut metagenome and the minimal gut bacterial genome in terms of functions present in all individuals and most bacteria, respectively. © 2010 Macmillan Publishers Limited. All rights reserved.","author":[{"dropping-particle":"","family":"Qin","given":"Junjie","non-dropping-particle":"","parse-names":false,"suffix":""},{"dropping-particle":"","family":"Li","given":"Ruiqiang","non-dropping-particle":"","parse-names":false,"suffix":""},{"dropping-particle":"","family":"Raes","given":"Jeroen","non-dropping-particle":"","parse-names":false,"suffix":""},{"dropping-particle":"","family":"Arumugam","given":"Manimozhiyan","non-dropping-particle":"","parse-names":false,"suffix":""},{"dropping-particle":"","family":"Burgdorf","given":"Kristoffer Solvsten","non-dropping-particle":"","parse-names":false,"suffix":""},{"dropping-particle":"","family":"Manichanh","given":"Chaysavanh","non-dropping-particle":"","parse-names":false,"suffix":""},{"dropping-particle":"","family":"Nielsen","given":"Trine","non-dropping-particle":"","parse-names":false,"suffix":""},{"dropping-particle":"","family":"Pons","given":"Nicolas","non-dropping-particle":"","parse-names":false,"suffix":""},{"dropping-particle":"","family":"Levenez","given":"Florence","non-dropping-particle":"","parse-names":false,"suffix":""},{"dropping-particle":"","family":"Yamada","given":"Takuji","non-dropping-particle":"","parse-names":false,"suffix":""},{"dropping-particle":"","family":"Mende","given":"Daniel R.","non-dropping-particle":"","parse-names":false,"suffix":""},{"dropping-particle":"","family":"Li","given":"Junhua","non-dropping-particle":"","parse-names":false,"suffix":""},{"dropping-particle":"","family":"Xu","given":"Junming","non-dropping-particle":"","parse-names":false,"suffix":""},{"dropping-particle":"","family":"Li","given":"Shaochuan","non-dropping-particle":"","parse-names":false,"suffix":""},{"dropping-particle":"","family":"Li","given":"Dongfang","non-dropping-particle":"","parse-names":false,"suffix":""},{"dropping-particle":"","family":"Cao","given":"Jianjun","non-dropping-particle":"","parse-names":false,"suffix":""},{"dropping-particle":"","family":"Wang","given":"Bo","non-dropping-particle":"","parse-names":false,"suffix":""},{"dropping-particle":"","family":"Liang","given":"Huiqing","non-dropping-particle":"","parse-names":false,"suffix":""},{"dropping-particle":"","family":"Zheng","given":"Huisong","non-dropping-particle":"","parse-names":false,"suffix":""},{"dropping-particle":"","family":"Xie","given":"Yinlong","non-dropping-particle":"","parse-names":false,"suffix":""},{"dropping-particle":"","family":"Tap","given":"Julien","non-dropping-particle":"","parse-names":false,"suffix":""},{"dropping-particle":"","family":"Lepage","given":"Patricia","non-dropping-particle":"","parse-names":false,"suffix":""},{"dropping-particle":"","family":"Bertalan","given":"Marcelo","non-dropping-particle":"","parse-names":false,"suffix":""},{"dropping-particle":"","family":"Batto","given":"Jean Michel","non-dropping-particle":"","parse-names":false,"suffix":""},{"dropping-particle":"","family":"Hansen","given":"Torben","non-dropping-particle":"","parse-names":false,"suffix":""},{"dropping-particle":"","family":"Paslier","given":"Denis","non-dropping-particle":"Le","parse-names":false,"suffix":""},{"dropping-particle":"","family":"Linneberg","given":"Allan","non-dropping-particle":"","parse-names":false,"suffix":""},{"dropping-particle":"","family":"Nielsen","given":"H. Bjørn","non-dropping-particle":"","parse-names":false,"suffix":""},{"dropping-particle":"","family":"Pelletier","given":"Eric","non-dropping-particle":"","parse-names":false,"suffix":""},{"dropping-particle":"","family":"Renault","given":"Pierre","non-dropping-particle":"","parse-names":false,"suffix":""},{"dropping-particle":"","family":"Sicheritz-Ponten","given":"Thomas","non-dropping-particle":"","parse-names":false,"suffix":""},{"dropping-particle":"","family":"Turner","given":"Keith","non-dropping-particle":"","parse-names":false,"suffix":""},{"dropping-particle":"","family":"Zhu","given":"Hongmei","non-dropping-particle":"","parse-names":false,"suffix":""},{"dropping-particle":"","family":"Yu","given":"Chang","non-dropping-particle":"","parse-names":false,"suffix":""},{"dropping-particle":"","family":"Li","given":"Shengting","non-dropping-particle":"","parse-names":false,"suffix":""},{"dropping-particle":"","family":"Jian","given":"Min","non-dropping-particle":"","parse-names":false,"suffix":""},{"dropping-particle":"","family":"Zhou","given":"Yan","non-dropping-particle":"","parse-names":false,"suffix":""},{"dropping-particle":"","family":"Li","given":"Yingrui","non-dropping-particle":"","parse-names":false,"suffix":""},{"dropping-particle":"","family":"Zhang","given":"Xiuqing","non-dropping-particle":"","parse-names":false,"suffix":""},{"dropping-particle":"","family":"Li","given":"Songgang","non-dropping-particle":"","parse-names":false,"suffix":""},{"dropping-particle":"","family":"Qin","given":"Nan","non-dropping-particle":"","parse-names":false,"suffix":""},{"dropping-particle":"","family":"Yang","given":"Huanming","non-dropping-particle":"","parse-names":false,"suffix":""},{"dropping-particle":"","family":"Wang","given":"Jian","non-dropping-particle":"","parse-names":false,"suffix":""},{"dropping-particle":"","family":"Brunak","given":"Søren","non-dropping-particle":"","parse-names":false,"suffix":""},{"dropping-particle":"","family":"Doré","given":"Joel","non-dropping-particle":"","parse-names":false,"suffix":""},{"dropping-particle":"","family":"Guarner","given":"Francisco","non-dropping-particle":"","parse-names":false,"suffix":""},{"dropping-particle":"","family":"Kristiansen","given":"Karsten","non-dropping-particle":"","parse-names":false,"suffix":""},{"dropping-particle":"","family":"Pedersen","given":"Oluf","non-dropping-particle":"","parse-names":false,"suffix":""},{"dropping-particle":"","family":"Parkhill","given":"Julian","non-dropping-particle":"","parse-names":false,"suffix":""},{"dropping-particle":"","family":"Weissenbach","given":"Jean","non-dropping-particle":"","parse-names":false,"suffix":""},{"dropping-particle":"","family":"Bork","given":"Peer","non-dropping-particle":"","parse-names":false,"suffix":""},{"dropping-particle":"","family":"Ehrlich","given":"S. Dusko","non-dropping-particle":"","parse-names":false,"suffix":""},{"dropping-particle":"","family":"Wang","given":"Jun","non-dropping-particle":"","parse-names":false,"suffix":""},{"dropping-particle":"","family":"Antolin","given":"Maria","non-dropping-particle":"","parse-names":false,"suffix":""},{"dropping-particle":"","family":"Artiguenave","given":"François","non-dropping-particle":"","parse-names":false,"suffix":""},{"dropping-particle":"","family":"Blottiere","given":"Hervé","non-dropping-particle":"","parse-names":false,"suffix":""},{"dropping-particle":"","family":"Borruel","given":"Natalia","non-dropping-particle":"","parse-names":false,"suffix":""},{"dropping-particle":"","family":"Bruls","given":"Thomas","non-dropping-particle":"","parse-names":false,"suffix":""},{"dropping-particle":"","family":"Casellas","given":"Francesc","non-dropping-particle":"","parse-names":false,"suffix":""},{"dropping-particle":"","family":"Chervaux","given":"Christian","non-dropping-particle":"","parse-names":false,"suffix":""},{"dropping-particle":"","family":"Cultrone","given":"Antonella","non-dropping-particle":"","parse-names":false,"suffix":""},{"dropping-particle":"","family":"Delorme","given":"Christine","non-dropping-particle":"","parse-names":false,"suffix":""},{"dropping-particle":"","family":"Denariaz","given":"Gérard","non-dropping-particle":"","parse-names":false,"suffix":""},{"dropping-particle":"","family":"Dervyn","given":"Rozenn","non-dropping-particle":"","parse-names":false,"suffix":""},{"dropping-particle":"","family":"Forte","given":"Miguel","non-dropping-particle":"","parse-names":false,"suffix":""},{"dropping-particle":"","family":"Friss","given":"Carsten","non-dropping-particle":"","parse-names":false,"suffix":""},{"dropping-particle":"","family":"Guchte","given":"Maarten","non-dropping-particle":"Van De","parse-names":false,"suffix":""},{"dropping-particle":"","family":"Guedon","given":"Eric","non-dropping-particle":"","parse-names":false,"suffix":""},{"dropping-particle":"","family":"Haimet","given":"Florence","non-dropping-particle":"","parse-names":false,"suffix":""},{"dropping-particle":"","family":"Jamet","given":"Alexandre","non-dropping-particle":"","parse-names":false,"suffix":""},{"dropping-particle":"","family":"Juste","given":"Catherine","non-dropping-particle":"","parse-names":false,"suffix":""},{"dropping-particle":"","family":"Kaci","given":"Ghalia","non-dropping-particle":"","parse-names":false,"suffix":""},{"dropping-particle":"","family":"Kleerebezem","given":"Michiel","non-dropping-particle":"","parse-names":false,"suffix":""},{"dropping-particle":"","family":"Knol","given":"Jan","non-dropping-particle":"","parse-names":false,"suffix":""},{"dropping-particle":"","family":"Kristensen","given":"Michel","non-dropping-particle":"","parse-names":false,"suffix":""},{"dropping-particle":"","family":"Layec","given":"Severine","non-dropping-particle":"","parse-names":false,"suffix":""},{"dropping-particle":"","family":"Roux","given":"Karine","non-dropping-particle":"Le","parse-names":false,"suffix":""},{"dropping-particle":"","family":"Leclerc","given":"Marion","non-dropping-particle":"","parse-names":false,"suffix":""},{"dropping-particle":"","family":"Maguin","given":"Emmanuelle","non-dropping-particle":"","parse-names":false,"suffix":""},{"dropping-particle":"","family":"Melo Minardi","given":"Raquel","non-dropping-particle":"","parse-names":false,"suffix":""},{"dropping-particle":"","family":"Oozeer","given":"Raish","non-dropping-particle":"","parse-names":false,"suffix":""},{"dropping-particle":"","family":"Rescigno","given":"Maria","non-dropping-particle":"","parse-names":false,"suffix":""},{"dropping-particle":"","family":"Sanchez","given":"Nicolas","non-dropping-particle":"","parse-names":false,"suffix":""},{"dropping-particle":"","family":"Tims","given":"Sebastian","non-dropping-particle":"","parse-names":false,"suffix":""},{"dropping-particle":"","family":"Torrejon","given":"Toni","non-dropping-particle":"","parse-names":false,"suffix":""},{"dropping-particle":"","family":"Varela","given":"Encarna","non-dropping-particle":"","parse-names":false,"suffix":""},{"dropping-particle":"","family":"Vos","given":"Willem","non-dropping-particle":"De","parse-names":false,"suffix":""},{"dropping-particle":"","family":"Winogradsky","given":"Yohanan","non-dropping-particle":"","parse-names":false,"suffix":""},{"dropping-particle":"","family":"Zoetendal","given":"Erwin","non-dropping-particle":"","parse-names":false,"suffix":""}],"container-title":"Nature","id":"ITEM-1","issue":"7285","issued":{"date-parts":[["2010"]]},"page":"59-65","title":"A human gut microbial gene catalogue established by metagenomic sequencing","type":"article-journal","volume":"464"},"uris":["http://www.mendeley.com/documents/?uuid=67d7e93a-db63-48db-921c-7eb693e23eaa","http://www.mendeley.com/documents/?uuid=974cf9a2-4df0-47b3-86ed-6b1859b91c18"]},{"id":"ITEM-2","itemData":{"DOI":"10.1038/nature11234","ISSN":"00280836","PMID":"22699609","abstract":"Studies of the human microbiome have revealed that even healthy individuals differ remarkably in the microbes that occupy habitats such as the gut, skin and vagina. Much of this diversity remains unexplained, although diet, environment, host genetics and early microbial exposure have all been implicated. Accordingly, to characterize the ecology of human-associated microbial communities, the Human Microbiome Project has analysed the largest cohort and set of distinct, clinically relevant body habitats so far. We found the diversity and abundance of each habitat's signature microbes to vary widely even among healthy subjects, with strong niche specialization both within and among individuals. The project encountered an estimated 81-99% of the genera, enzyme families and community configurations occupied by the healthy Western microbiome. Metagenomic carriage of metabolic pathways was stable among individuals despite variation in community structure, and ethnic/racial background proved to be one of the strongest associations of both pathways and microbes with clinical metadata. These results thus delineate the range of structural and functional configurations normal in the microbial communities of a healthy population, enabling future characterization of the epidemiology, ecology and translational applications of the human microbiome. © 2012 Macmillan Publishers Limited. All rights reserved.","author":[{"dropping-particle":"","family":"Huttenhower","given":"Curtis","non-dropping-particle":"","parse-names":false,"suffix":""},{"dropping-particle":"","family":"Gevers","given":"Dirk","non-dropping-particle":"","parse-names":false,"suffix":""},{"dropping-particle":"","family":"Knight","given":"Rob","non-dropping-particle":"","parse-names":false,"suffix":""},{"dropping-particle":"","family":"Abubucker","given":"Sahar","non-dropping-particle":"","parse-names":false,"suffix":""},{"dropping-particle":"","family":"Badger","given":"Jonathan H.","non-dropping-particle":"","parse-names":false,"suffix":""},{"dropping-particle":"","family":"Chinwalla","given":"Asif T.","non-dropping-particle":"","parse-names":false,"suffix":""},{"dropping-particle":"","family":"Creasy","given":"Heather H.","non-dropping-particle":"","parse-names":false,"suffix":""},{"dropping-particle":"","family":"Earl","given":"Ashlee M.","non-dropping-particle":"","parse-names":false,"suffix":""},{"dropping-particle":"","family":"Fitzgerald","given":"Michael G.","non-dropping-particle":"","parse-names":false,"suffix":""},{"dropping-particle":"","family":"Fulton","given":"Robert S.","non-dropping-particle":"","parse-names":false,"suffix":""},{"dropping-particle":"","family":"Giglio","given":"Michelle G.","non-dropping-particle":"","parse-names":false,"suffix":""},{"dropping-particle":"","family":"Hallsworth-Pepin","given":"Kymberlie","non-dropping-particle":"","parse-names":false,"suffix":""},{"dropping-particle":"","family":"Lobos","given":"Elizabeth A.","non-dropping-particle":"","parse-names":false,"suffix":""},{"dropping-particle":"","family":"Madupu","given":"Ramana","non-dropping-particle":"","parse-names":false,"suffix":""},{"dropping-particle":"","family":"Magrini","given":"Vincent","non-dropping-particle":"","parse-names":false,"suffix":""},{"dropping-particle":"","family":"Martin","given":"John C.","non-dropping-particle":"","parse-names":false,"suffix":""},{"dropping-particle":"","family":"Mitreva","given":"Makedonka","non-dropping-particle":"","parse-names":false,"suffix":""},{"dropping-particle":"","family":"Muzny","given":"Donna M.","non-dropping-particle":"","parse-names":false,"suffix":""},{"dropping-particle":"","family":"Sodergren","given":"Erica J.","non-dropping-particle":"","parse-names":false,"suffix":""},{"dropping-particle":"","family":"Versalovic","given":"James","non-dropping-particle":"","parse-names":false,"suffix":""},{"dropping-particle":"","family":"Wollam","given":"Aye M.","non-dropping-particle":"","parse-names":false,"suffix":""},{"dropping-particle":"","family":"Worley","given":"Kim C.","non-dropping-particle":"","parse-names":false,"suffix":""},{"dropping-particle":"","family":"Wortman","given":"Jennifer R.","non-dropping-particle":"","parse-names":false,"suffix":""},{"dropping-particle":"","family":"Young","given":"Sarah K.","non-dropping-particle":"","parse-names":false,"suffix":""},{"dropping-particle":"","family":"Zeng","given":"Qiandong","non-dropping-particle":"","parse-names":false,"suffix":""},{"dropping-particle":"","family":"Aagaard","given":"Kjersti M.","non-dropping-particle":"","parse-names":false,"suffix":""},{"dropping-particle":"","family":"Abolude","given":"Olukemi O.","non-dropping-particle":"","parse-names":false,"suffix":""},{"dropping-particle":"","family":"Allen-Vercoe","given":"Emma","non-dropping-particle":"","parse-names":false,"suffix":""},{"dropping-particle":"","family":"Alm","given":"Eric J.","non-dropping-particle":"","parse-names":false,"suffix":""},{"dropping-particle":"","family":"Alvarado","given":"Lucia","non-dropping-particle":"","parse-names":false,"suffix":""},{"dropping-particle":"","family":"Andersen","given":"Gary L.","non-dropping-particle":"","parse-names":false,"suffix":""},{"dropping-particle":"","family":"Anderson","given":"Scott","non-dropping-particle":"","parse-names":false,"suffix":""},{"dropping-particle":"","family":"Appelbaum","given":"Elizabeth","non-dropping-particle":"","parse-names":false,"suffix":""},{"dropping-particle":"","family":"Arachchi","given":"Harindra M.","non-dropping-particle":"","parse-names":false,"suffix":""},{"dropping-particle":"","family":"Armitage","given":"Gary","non-dropping-particle":"","parse-names":false,"suffix":""},{"dropping-particle":"","family":"Arze","given":"Cesar A.","non-dropping-particle":"","parse-names":false,"suffix":""},{"dropping-particle":"","family":"Ayvaz","given":"Tulin","non-dropping-particle":"","parse-names":false,"suffix":""},{"dropping-particle":"","family":"Baker","given":"Carl C.","non-dropping-particle":"","parse-names":false,"suffix":""},{"dropping-particle":"","family":"Begg","given":"Lisa","non-dropping-particle":"","parse-names":false,"suffix":""},{"dropping-particle":"","family":"Belachew","given":"Tsegahiwot","non-dropping-particle":"","parse-names":false,"suffix":""},{"dropping-particle":"","family":"Bhonagiri","given":"Veena","non-dropping-particle":"","parse-names":false,"suffix":""},{"dropping-particle":"","family":"Bihan","given":"Monika","non-dropping-particle":"","parse-names":false,"suffix":""},{"dropping-particle":"","family":"Blaser","given":"Martin J.","non-dropping-particle":"","parse-names":false,"suffix":""},{"dropping-particle":"","family":"Bloom","given":"Toby","non-dropping-particle":"","parse-names":false,"suffix":""},{"dropping-particle":"","family":"Bonazzi","given":"Vivien","non-dropping-particle":"","parse-names":false,"suffix":""},{"dropping-particle":"","family":"Paul Brooks","given":"J.","non-dropping-particle":"","parse-names":false,"suffix":""},{"dropping-particle":"","family":"Buck","given":"Gregory A.","non-dropping-particle":"","parse-names":false,"suffix":""},{"dropping-particle":"","family":"Buhay","given":"Christian J.","non-dropping-particle":"","parse-names":false,"suffix":""},{"dropping-particle":"","family":"Busam","given":"Dana A.","non-dropping-particle":"","parse-names":false,"suffix":""},{"dropping-particle":"","family":"Campbell","given":"Joseph L.","non-dropping-particle":"","parse-names":false,"suffix":""},{"dropping-particle":"","family":"Canon","given":"Shane R.","non-dropping-particle":"","parse-names":false,"suffix":""},{"dropping-particle":"","family":"Cantarel","given":"Brandi L.","non-dropping-particle":"","parse-names":false,"suffix":""},{"dropping-particle":"","family":"Chain","given":"Patrick S.G.","non-dropping-particle":"","parse-names":false,"suffix":""},{"dropping-particle":"","family":"Chen","given":"I. Min A.","non-dropping-particle":"","parse-names":false,"suffix":""},{"dropping-particle":"","family":"Chen","given":"Lei","non-dropping-particle":"","parse-names":false,"suffix":""},{"dropping-particle":"","family":"Chhibba","given":"Shaila","non-dropping-particle":"","parse-names":false,"suffix":""},{"dropping-particle":"","family":"Chu","given":"Ken","non-dropping-particle":"","parse-names":false,"suffix":""},{"dropping-particle":"","family":"Ciulla","given":"Dawn M.","non-dropping-particle":"","parse-names":false,"suffix":""},{"dropping-particle":"","family":"Clemente","given":"Jose C.","non-dropping-particle":"","parse-names":false,"suffix":""},{"dropping-particle":"","family":"Clifton","given":"Sandra W.","non-dropping-particle":"","parse-names":false,"suffix":""},{"dropping-particle":"","family":"Conlan","given":"Sean","non-dropping-particle":"","parse-names":false,"suffix":""},{"dropping-particle":"","family":"Crabtree","given":"Jonathan","non-dropping-particle":"","parse-names":false,"suffix":""},{"dropping-particle":"","family":"Cutting","given":"Mary A.","non-dropping-particle":"","parse-names":false,"suffix":""},{"dropping-particle":"","family":"Davidovics","given":"Noam J.","non-dropping-particle":"","parse-names":false,"suffix":""},{"dropping-particle":"","family":"Davis","given":"Catherine C.","non-dropping-particle":"","parse-names":false,"suffix":""},{"dropping-particle":"","family":"Desantis","given":"Todd Z.","non-dropping-particle":"","parse-names":false,"suffix":""},{"dropping-particle":"","family":"Deal","given":"Carolyn","non-dropping-particle":"","parse-names":false,"suffix":""},{"dropping-particle":"","family":"Delehaunty","given":"Kimberley D.","non-dropping-particle":"","parse-names":false,"suffix":""},{"dropping-particle":"","family":"Dewhirst","given":"Floyd E.","non-dropping-particle":"","parse-names":false,"suffix":""},{"dropping-particle":"","family":"Deych","given":"Elena","non-dropping-particle":"","parse-names":false,"suffix":""},{"dropping-particle":"","family":"Ding","given":"Yan","non-dropping-particle":"","parse-names":false,"suffix":""},{"dropping-particle":"","family":"Dooling","given":"David J.","non-dropping-particle":"","parse-names":false,"suffix":""},{"dropping-particle":"","family":"Dugan","given":"Shannon P.","non-dropping-particle":"","parse-names":false,"suffix":""},{"dropping-particle":"","family":"Michael Dunne","given":"Wm","non-dropping-particle":"","parse-names":false,"suffix":""},{"dropping-particle":"","family":"Scott Durkin","given":"A.","non-dropping-particle":"","parse-names":false,"suffix":""},{"dropping-particle":"","family":"Edgar","given":"Robert C.","non-dropping-particle":"","parse-names":false,"suffix":""},{"dropping-particle":"","family":"Erlich","given":"Rachel L.","non-dropping-particle":"","parse-names":false,"suffix":""},{"dropping-particle":"","family":"Farmer","given":"Candace N.","non-dropping-particle":"","parse-names":false,"suffix":""},{"dropping-particle":"","family":"Farrell","given":"Ruth M.","non-dropping-particle":"","parse-names":false,"suffix":""},{"dropping-particle":"","family":"Faust","given":"Karoline","non-dropping-particle":"","parse-names":false,"suffix":""},{"dropping-particle":"","family":"Feldgarden","given":"Michael","non-dropping-particle":"","parse-names":false,"suffix":""},{"dropping-particle":"","family":"Felix","given":"Victor M.","non-dropping-particle":"","parse-names":false,"suffix":""},{"dropping-particle":"","family":"Fisher","given":"Sheila","non-dropping-particle":"","parse-names":false,"suffix":""},{"dropping-particle":"","family":"Fodor","given":"Anthony A.","non-dropping-particle":"","parse-names":false,"suffix":""},{"dropping-particle":"","family":"Forney","given":"Larry J.","non-dropping-particle":"","parse-names":false,"suffix":""},{"dropping-particle":"","family":"Foster","given":"Leslie","non-dropping-particle":"","parse-names":false,"suffix":""},{"dropping-particle":"","family":"Francesco","given":"Valentina","non-dropping-particle":"Di","parse-names":false,"suffix":""},{"dropping-particle":"","family":"Friedman","given":"Jonathan","non-dropping-particle":"","parse-names":false,"suffix":""},{"dropping-particle":"","family":"Friedrich","given":"Dennis C.","non-dropping-particle":"","parse-names":false,"suffix":""},{"dropping-particle":"","family":"Fronick","given":"Catrina C.","non-dropping-particle":"","parse-names":false,"suffix":""},{"dropping-particle":"","family":"Fulton","given":"Lucinda L.","non-dropping-particle":"","parse-names":false,"suffix":""},{"dropping-particle":"","family":"Gao","given":"Hongyu","non-dropping-particle":"","parse-names":false,"suffix":""},{"dropping-particle":"","family":"Garcia","given":"Nathalia","non-dropping-particle":"","parse-names":false,"suffix":""},{"dropping-particle":"","family":"Giannoukos","given":"Georgia","non-dropping-particle":"","parse-names":false,"suffix":""},{"dropping-particle":"","family":"Giblin","given":"Christina","non-dropping-particle":"","parse-names":false,"suffix":""},{"dropping-particle":"","family":"Giovanni","given":"Maria Y.","non-dropping-particle":"","parse-names":false,"suffix":""},{"dropping-particle":"","family":"Goldberg","given":"Jonathan M.","non-dropping-particle":"","parse-names":false,"suffix":""},{"dropping-particle":"","family":"Goll","given":"Johannes","non-dropping-particle":"","parse-names":false,"suffix":""},{"dropping-particle":"","family":"Gonzalez","given":"Antonio","non-dropping-particle":"","parse-names":false,"suffix":""},{"dropping-particle":"","family":"Griggs","given":"Allison","non-dropping-particle":"","parse-names":false,"suffix":""},{"dropping-particle":"","family":"Gujja","given":"Sharvari","non-dropping-particle":"","parse-names":false,"suffix":""},{"dropping-particle":"","family":"Kinder Haake","given":"Susan","non-dropping-particle":"","parse-names":false,"suffix":""},{"dropping-particle":"","family":"Haas","given":"Brian J.","non-dropping-particle":"","parse-names":false,"suffix":""},{"dropping-particle":"","family":"Hamilton","given":"Holli A.","non-dropping-particle":"","parse-names":false,"suffix":""},{"dropping-particle":"","family":"Harris","given":"Emily L.","non-dropping-particle":"","parse-names":false,"suffix":""},{"dropping-particle":"","family":"Hepburn","given":"Theresa A.","non-dropping-particle":"","parse-names":false,"suffix":""},{"dropping-particle":"","family":"Herter","given":"Brandi","non-dropping-particle":"","parse-names":false,"suffix":""},{"dropping-particle":"","family":"Hoffmann","given":"Diane E.","non-dropping-particle":"","parse-names":false,"suffix":""},{"dropping-particle":"","family":"Holder","given":"Michael E.","non-dropping-particle":"","parse-names":false,"suffix":""},{"dropping-particle":"","family":"Howarth","given":"Clinton","non-dropping-particle":"","parse-names":false,"suffix":""},{"dropping-particle":"","family":"Huang","given":"Katherine H.","non-dropping-particle":"","parse-names":false,"suffix":""},{"dropping-particle":"","family":"Huse","given":"Susan M.","non-dropping-particle":"","parse-names":false,"suffix":""},{"dropping-particle":"","family":"Izard","given":"Jacques","non-dropping-particle":"","parse-names":false,"suffix":""},{"dropping-particle":"","family":"Jansson","given":"Janet K.","non-dropping-particle":"","parse-names":false,"suffix":""},{"dropping-particle":"","family":"Jiang","given":"Huaiyang","non-dropping-particle":"","parse-names":false,"suffix":""},{"dropping-particle":"","family":"Jordan","given":"Catherine","non-dropping-particle":"","parse-names":false,"suffix":""},{"dropping-particle":"","family":"Joshi","given":"Vandita","non-dropping-particle":"","parse-names":false,"suffix":""},{"dropping-particle":"","family":"Katancik","given":"James A.","non-dropping-particle":"","parse-names":false,"suffix":""},{"dropping-particle":"","family":"Keitel","given":"Wendy A.","non-dropping-particle":"","parse-names":false,"suffix":""},{"dropping-particle":"","family":"Kelley","given":"Scott T.","non-dropping-particle":"","parse-names":false,"suffix":""},{"dropping-particle":"","family":"Kells","given":"Cristyn","non-dropping-particle":"","parse-names":false,"suffix":""},{"dropping-particle":"","family":"King","given":"Nicholas B.","non-dropping-particle":"","parse-names":false,"suffix":""},{"dropping-particle":"","family":"Knights","given":"Dan","non-dropping-particle":"","parse-names":false,"suffix":""},{"dropping-particle":"","family":"Kong","given":"Heidi H.","non-dropping-particle":"","parse-names":false,"suffix":""},{"dropping-particle":"","family":"Koren","given":"Omry","non-dropping-particle":"","parse-names":false,"suffix":""},{"dropping-particle":"","family":"Koren","given":"Sergey","non-dropping-particle":"","parse-names":false,"suffix":""},{"dropping-particle":"","family":"Kota","given":"Karthik C.","non-dropping-particle":"","parse-names":false,"suffix":""},{"dropping-particle":"","family":"Kovar","given":"Christie L.","non-dropping-particle":"","parse-names":false,"suffix":""},{"dropping-particle":"","family":"Kyrpides","given":"Nikos C.","non-dropping-particle":"","parse-names":false,"suffix":""},{"dropping-particle":"","family":"Rosa","given":"Patricio S.","non-dropping-particle":"La","parse-names":false,"suffix":""},{"dropping-particle":"","family":"Lee","given":"Sandra L.","non-dropping-particle":"","parse-names":false,"suffix":""},{"dropping-particle":"","family":"Lemon","given":"Katherine P.","non-dropping-particle":"","parse-names":false,"suffix":""},{"dropping-particle":"","family":"Lennon","given":"Niall","non-dropping-particle":"","parse-names":false,"suffix":""},{"dropping-particle":"","family":"Lewis","given":"Cecil M.","non-dropping-particle":"","parse-names":false,"suffix":""},{"dropping-particle":"","family":"Lewis","given":"Lora","non-dropping-particle":"","parse-names":false,"suffix":""},{"dropping-particle":"","family":"Ley","given":"Ruth E.","non-dropping-particle":"","parse-names":false,"suffix":""},{"dropping-particle":"","family":"Li","given":"Kelvin","non-dropping-particle":"","parse-names":false,"suffix":""},{"dropping-particle":"","family":"Liolios","given":"Konstantinos","non-dropping-particle":"","parse-names":false,"suffix":""},{"dropping-particle":"","family":"Liu","given":"Bo","non-dropping-particle":"","parse-names":false,"suffix":""},{"dropping-particle":"","family":"Liu","given":"Yue","non-dropping-particle":"","parse-names":false,"suffix":""},{"dropping-particle":"","family":"Lo","given":"Chien Chi","non-dropping-particle":"","parse-names":false,"suffix":""},{"dropping-particle":"","family":"Lozupone","given":"Catherine A.","non-dropping-particle":"","parse-names":false,"suffix":""},{"dropping-particle":"","family":"Dwayne Lunsford","given":"R.","non-dropping-particle":"","parse-names":false,"suffix":""},{"dropping-particle":"","family":"Madden","given":"Tessa","non-dropping-particle":"","parse-names":false,"suffix":""},{"dropping-particle":"","family":"Mahurkar","given":"Anup A.","non-dropping-particle":"","parse-names":false,"suffix":""},{"dropping-particle":"","family":"Mannon","given":"Peter J.","non-dropping-particle":"","parse-names":false,"suffix":""},{"dropping-particle":"","family":"Mardis","given":"Elaine R.","non-dropping-particle":"","parse-names":false,"suffix":""},{"dropping-particle":"","family":"Markowitz","given":"Victor M.","non-dropping-particle":"","parse-names":false,"suffix":""},{"dropping-particle":"","family":"Mavromatis","given":"Konstantinos","non-dropping-particle":"","parse-names":false,"suffix":""},{"dropping-particle":"","family":"McCorrison","given":"Jamison M.","non-dropping-particle":"","parse-names":false,"suffix":""},{"dropping-particle":"","family":"McDonald","given":"Daniel","non-dropping-particle":"","parse-names":false,"suffix":""},{"dropping-particle":"","family":"McEwen","given":"Jean","non-dropping-particle":"","parse-names":false,"suffix":""},{"dropping-particle":"","family":"McGuire","given":"Amy L.","non-dropping-particle":"","parse-names":false,"suffix":""},{"dropping-particle":"","family":"McInnes","given":"Pamela","non-dropping-particle":"","parse-names":false,"suffix":""},{"dropping-particle":"","family":"Mehta","given":"Teena","non-dropping-particle":"","parse-names":false,"suffix":""},{"dropping-particle":"","family":"Mihindukulasuriya","given":"Kathie A.","non-dropping-particle":"","parse-names":false,"suffix":""},{"dropping-particle":"","family":"Miller","given":"Jason R.","non-dropping-particle":"","parse-names":false,"suffix":""},{"dropping-particle":"","family":"Minx","given":"Patrick J.","non-dropping-particle":"","parse-names":false,"suffix":""},{"dropping-particle":"","family":"Newsham","given":"Irene","non-dropping-particle":"","parse-names":false,"suffix":""},{"dropping-particle":"","family":"Nusbaum","given":"Chad","non-dropping-particle":"","parse-names":false,"suffix":""},{"dropping-particle":"","family":"Oglaughlin","given":"Michelle","non-dropping-particle":"","parse-names":false,"suffix":""},{"dropping-particle":"","family":"Orvis","given":"Joshua","non-dropping-particle":"","parse-names":false,"suffix":""},{"dropping-particle":"","family":"Pagani","given":"Ioanna","non-dropping-particle":"","parse-names":false,"suffix":""},{"dropping-particle":"","family":"Palaniappan","given":"Krishna","non-dropping-particle":"","parse-names":false,"suffix":""},{"dropping-particle":"","family":"Patel","given":"Shital M.","non-dropping-particle":"","parse-names":false,"suffix":""},{"dropping-particle":"","family":"Pearson","given":"Matthew","non-dropping-particle":"","parse-names":false,"suffix":""},{"dropping-particle":"","family":"Peterson","given":"Jane","non-dropping-particle":"","parse-names":false,"suffix":""},{"dropping-particle":"","family":"Podar","given":"Mircea","non-dropping-particle":"","parse-names":false,"suffix":""},{"dropping-particle":"","family":"Pohl","given":"Craig","non-dropping-particle":"","parse-names":false,"suffix":""},{"dropping-particle":"","family":"Pollard","given":"Katherine S.","non-dropping-particle":"","parse-names":false,"suffix":""},{"dropping-particle":"","family":"Pop","given":"Mihai","non-dropping-particle":"","parse-names":false,"suffix":""},{"dropping-particle":"","family":"Priest","given":"Margaret E.","non-dropping-particle":"","parse-names":false,"suffix":""},{"dropping-particle":"","family":"Proctor","given":"Lita M.","non-dropping-particle":"","parse-names":false,"suffix":""},{"dropping-particle":"","family":"Qin","given":"Xiang","non-dropping-particle":"","parse-names":false,"suffix":""},{"dropping-particle":"","family":"Raes","given":"Jeroen","non-dropping-particle":"","parse-names":false,"suffix":""},{"dropping-particle":"","family":"Ravel","given":"Jacques","non-dropping-particle":"","parse-names":false,"suffix":""},{"dropping-particle":"","family":"Reid","given":"Jeffrey G.","non-dropping-particle":"","parse-names":false,"suffix":""},{"dropping-particle":"","family":"Rho","given":"Mina","non-dropping-particle":"","parse-names":false,"suffix":""},{"dropping-particle":"","family":"Rhodes","given":"Rosamond","non-dropping-particle":"","parse-names":false,"suffix":""},{"dropping-particle":"","family":"Riehle","given":"Kevin P.","non-dropping-particle":"","parse-names":false,"suffix":""},{"dropping-particle":"","family":"Rivera","given":"Maria C.","non-dropping-particle":"","parse-names":false,"suffix":""},{"dropping-particle":"","family":"Rodriguez-Mueller","given":"Beltran","non-dropping-particle":"","parse-names":false,"suffix":""},{"dropping-particle":"","family":"Rogers","given":"Yu Hui","non-dropping-particle":"","parse-names":false,"suffix":""},{"dropping-particle":"","family":"Ross","given":"Matthew C.","non-dropping-particle":"","parse-names":false,"suffix":""},{"dropping-particle":"","family":"Russ","given":"Carsten","non-dropping-particle":"","parse-names":false,"suffix":""},{"dropping-particle":"","family":"Sanka","given":"Ravi K.","non-dropping-particle":"","parse-names":false,"suffix":""},{"dropping-particle":"","family":"Sankar","given":"Pamela","non-dropping-particle":"","parse-names":false,"suffix":""},{"dropping-particle":"","family":"Fah Sathirapongsasuti","given":"J.","non-dropping-particle":"","parse-names":false,"suffix":""},{"dropping-particle":"","family":"Schloss","given":"Jeffery A.","non-dropping-particle":"","parse-names":false,"suffix":""},{"dropping-particle":"","family":"Schloss","given":"Patrick D.","non-dropping-particle":"","parse-names":false,"suffix":""},{"dropping-particle":"","family":"Schmidt","given":"Thomas M.","non-dropping-particle":"","parse-names":false,"suffix":""},{"dropping-particle":"","family":"Scholz","given":"Matthew","non-dropping-particle":"","parse-names":false,"suffix":""},{"dropping-particle":"","family":"Schriml","given":"Lynn","non-dropping-particle":"","parse-names":false,"suffix":""},{"dropping-particle":"","family":"Schubert","given":"Alyxandria M.","non-dropping-particle":"","parse-names":false,"suffix":""},{"dropping-particle":"","family":"Segata","given":"Nicola","non-dropping-particle":"","parse-names":false,"suffix":""},{"dropping-particle":"","family":"Segre","given":"Julia A.","non-dropping-particle":"","parse-names":false,"suffix":""},{"dropping-particle":"","family":"Shannon","given":"William D.","non-dropping-particle":"","parse-names":false,"suffix":""},{"dropping-particle":"","family":"Sharp","given":"Richard R.","non-dropping-particle":"","parse-names":false,"suffix":""},{"dropping-particle":"","family":"Sharpton","given":"Thomas J.","non-dropping-particle":"","parse-names":false,"suffix":""},{"dropping-particle":"","family":"Shenoy","given":"Narmada","non-dropping-particle":"","parse-names":false,"suffix":""},{"dropping-particle":"","family":"Sheth","given":"Nihar U.","non-dropping-particle":"","parse-names":false,"suffix":""},{"dropping-particle":"","family":"Simone","given":"Gina A.","non-dropping-particle":"","parse-names":false,"suffix":""},{"dropping-particle":"","family":"Singh","given":"Indresh","non-dropping-particle":"","parse-names":false,"suffix":""},{"dropping-particle":"","family":"Smillie","given":"Christopher S.","non-dropping-particle":"","parse-names":false,"suffix":""},{"dropping-particle":"","family":"Sobel","given":"Jack D.","non-dropping-particle":"","parse-names":false,"suffix":""},{"dropping-particle":"","family":"Sommer","given":"Daniel D.","non-dropping-particle":"","parse-names":false,"suffix":""},{"dropping-particle":"","family":"Spicer","given":"Paul","non-dropping-particle":"","parse-names":false,"suffix":""},{"dropping-particle":"","family":"Sutton","given":"Granger G.","non-dropping-particle":"","parse-names":false,"suffix":""},{"dropping-particle":"","family":"Sykes","given":"Sean M.","non-dropping-particle":"","parse-names":false,"suffix":""},{"dropping-particle":"","family":"Tabbaa","given":"Diana G.","non-dropping-particle":"","parse-names":false,"suffix":""},{"dropping-particle":"","family":"Thiagarajan","given":"Mathangi","non-dropping-particle":"","parse-names":false,"suffix":""},{"dropping-particle":"","family":"Tomlinson","given":"Chad M.","non-dropping-particle":"","parse-names":false,"suffix":""},{"dropping-particle":"","family":"Torralba","given":"Manolito","non-dropping-particle":"","parse-names":false,"suffix":""},{"dropping-particle":"","family":"Treangen","given":"Todd J.","non-dropping-particle":"","parse-names":false,"suffix":""},{"dropping-particle":"","family":"Truty","given":"Rebecca M.","non-dropping-particle":"","parse-names":false,"suffix":""},{"dropping-particle":"","family":"Vishnivetskaya","given":"Tatiana A.","non-dropping-particle":"","parse-names":false,"suffix":""},{"dropping-particle":"","family":"Walker","given":"Jason","non-dropping-particle":"","parse-names":false,"suffix":""},{"dropping-particle":"","family":"Wang","given":"Lu","non-dropping-particle":"","parse-names":false,"suffix":""},{"dropping-particle":"","family":"Wang","given":"Zhengyuan","non-dropping-particle":"","parse-names":false,"suffix":""},{"dropping-particle":"V.","family":"Ward","given":"Doyle","non-dropping-particle":"","parse-names":false,"suffix":""},{"dropping-particle":"","family":"Warren","given":"Wesley","non-dropping-particle":"","parse-names":false,"suffix":""},{"dropping-particle":"","family":"Watson","given":"Mark A.","non-dropping-particle":"","parse-names":false,"suffix":""},{"dropping-particle":"","family":"Wellington","given":"Christopher","non-dropping-particle":"","parse-names":false,"suffix":""},{"dropping-particle":"","family":"Wetterstrand","given":"Kris A.","non-dropping-particle":"","parse-names":false,"suffix":""},{"dropping-particle":"","family":"White","given":"James R.","non-dropping-particle":"","parse-names":false,"suffix":""},{"dropping-particle":"","family":"Wilczek-Boney","given":"Katarzyna","non-dropping-particle":"","parse-names":false,"suffix":""},{"dropping-particle":"","family":"Wu","given":"Yuanqing","non-dropping-particle":"","parse-names":false,"suffix":""},{"dropping-particle":"","family":"Wylie","given":"Kristine M.","non-dropping-particle":"","parse-names":false,"suffix":""},{"dropping-particle":"","family":"Wylie","given":"Todd","non-dropping-particle":"","parse-names":false,"suffix":""},{"dropping-particle":"","family":"Yandava","given":"Chandri","non-dropping-particle":"","parse-names":false,"suffix":""},{"dropping-particle":"","family":"Ye","given":"Liang","non-dropping-particle":"","parse-names":false,"suffix":""},{"dropping-particle":"","family":"Ye","given":"Yuzhen","non-dropping-particle":"","parse-names":false,"suffix":""},{"dropping-particle":"","family":"Yooseph","given":"Shibu","non-dropping-particle":"","parse-names":false,"suffix":""},{"dropping-particle":"","family":"Youmans","given":"Bonnie P.","non-dropping-particle":"","parse-names":false,"suffix":""},{"dropping-particle":"","family":"Zhang","given":"Lan","non-dropping-particle":"","parse-names":false,"suffix":""},{"dropping-particle":"","family":"Zhou","given":"Yanjiao","non-dropping-particle":"","parse-names":false,"suffix":""},{"dropping-particle":"","family":"Zhu","given":"Yiming","non-dropping-particle":"","parse-names":false,"suffix":""},{"dropping-particle":"","family":"Zoloth","given":"Laurie","non-dropping-particle":"","parse-names":false,"suffix":""},{"dropping-particle":"","family":"Zucker","given":"Jeremy D.","non-dropping-particle":"","parse-names":false,"suffix":""},{"dropping-particle":"","family":"Birren","given":"Bruce W.","non-dropping-particle":"","parse-names":false,"suffix":""},{"dropping-particle":"","family":"Gibbs","given":"Richard A.","non-dropping-particle":"","parse-names":false,"suffix":""},{"dropping-particle":"","family":"Highlander","given":"Sarah K.","non-dropping-particle":"","parse-names":false,"suffix":""},{"dropping-particle":"","family":"Methé","given":"Barbara A.","non-dropping-particle":"","parse-names":false,"suffix":""},{"dropping-particle":"","family":"Nelson","given":"Karen E.","non-dropping-particle":"","parse-names":false,"suffix":""},{"dropping-particle":"","family":"Petrosino","given":"Joseph F.","non-dropping-particle":"","parse-names":false,"suffix":""},{"dropping-particle":"","family":"Weinstock","given":"George M.","non-dropping-particle":"","parse-names":false,"suffix":""},{"dropping-particle":"","family":"Wilson","given":"Richard K.","non-dropping-particle":"","parse-names":false,"suffix":""},{"dropping-particle":"","family":"White","given":"Owen","non-dropping-particle":"","parse-names":false,"suffix":""}],"container-title":"Nature","id":"ITEM-2","issue":"7402","issued":{"date-parts":[["2012","6"]]},"page":"207-214","title":"Structure, function and diversity of the healthy human microbiome","type":"article-journal","volume":"486"},"uris":["http://www.mendeley.com/documents/?uuid=52f6e904-a888-3b67-8841-06d68d1788cc","http://www.mendeley.com/documents/?uuid=14127988-784c-4ea9-bb22-423402a77ef3"]}],"mendeley":{"formattedCitation":"[1], [2]","plainTextFormattedCitation":"[1], [2]","previouslyFormattedCitation":"[1], [2]"},"properties":{"noteIndex":0},"schema":"https://github.com/citation-style-language/schema/raw/master/csl-citation.json"}</w:instrText>
      </w:r>
      <w:r w:rsidR="00870F5B" w:rsidRPr="00207207">
        <w:rPr>
          <w:sz w:val="22"/>
          <w:szCs w:val="22"/>
        </w:rPr>
        <w:fldChar w:fldCharType="separate"/>
      </w:r>
      <w:r w:rsidR="00EE4B9E" w:rsidRPr="00207207">
        <w:rPr>
          <w:sz w:val="22"/>
          <w:szCs w:val="22"/>
        </w:rPr>
        <w:t>[1], [2]</w:t>
      </w:r>
      <w:r w:rsidR="00870F5B" w:rsidRPr="00207207">
        <w:rPr>
          <w:sz w:val="22"/>
          <w:szCs w:val="22"/>
        </w:rPr>
        <w:fldChar w:fldCharType="end"/>
      </w:r>
      <w:r w:rsidRPr="00207207">
        <w:rPr>
          <w:sz w:val="22"/>
          <w:szCs w:val="22"/>
        </w:rPr>
        <w:t>. The microbiome is considered to be the "dark matter of the</w:t>
      </w:r>
    </w:p>
    <w:p w14:paraId="538160A9" w14:textId="307DE25E" w:rsidR="00D737D0" w:rsidRPr="00207207" w:rsidRDefault="00D737D0" w:rsidP="00D836E0">
      <w:pPr>
        <w:rPr>
          <w:sz w:val="22"/>
          <w:szCs w:val="22"/>
        </w:rPr>
      </w:pPr>
      <w:r w:rsidRPr="00207207">
        <w:rPr>
          <w:sz w:val="22"/>
          <w:szCs w:val="22"/>
        </w:rPr>
        <w:t>biological universe" as most of the microorganisms are very difficult to culture and are still unknown</w:t>
      </w:r>
      <w:r w:rsidR="00E42907" w:rsidRPr="00207207">
        <w:rPr>
          <w:sz w:val="22"/>
          <w:szCs w:val="22"/>
        </w:rPr>
        <w:t xml:space="preserve"> </w:t>
      </w:r>
      <w:r w:rsidR="00870F5B" w:rsidRPr="00207207">
        <w:rPr>
          <w:sz w:val="22"/>
          <w:szCs w:val="22"/>
        </w:rPr>
        <w:fldChar w:fldCharType="begin" w:fldLock="1"/>
      </w:r>
      <w:r w:rsidR="00814462">
        <w:rPr>
          <w:sz w:val="22"/>
          <w:szCs w:val="22"/>
        </w:rPr>
        <w:instrText>ADDIN CSL_CITATION {"citationItems":[{"id":"ITEM-1","itemData":{"DOI":"10.1093/gbe/evy031","ISSN":"1759-6653","author":[{"dropping-particle":"","family":"Bernard","given":"Guillaume","non-dropping-particle":"","parse-names":false,"suffix":""},{"dropping-particle":"","family":"Pathmanathan","given":"Jananan S","non-dropping-particle":"","parse-names":false,"suffix":""},{"dropping-particle":"","family":"Lannes","given":"Romain","non-dropping-particle":"","parse-names":false,"suffix":""},{"dropping-particle":"","family":"Lopez","given":"Philippe","non-dropping-particle":"","parse-names":false,"suffix":""},{"dropping-particle":"","family":"Bapteste","given":"Eric","non-dropping-particle":"","parse-names":false,"suffix":""}],"container-title":"Genome Biology and Evolution","id":"ITEM-1","issue":"3","issued":{"date-parts":[["2018","3"]]},"page":"707-715","title":"Microbial Dark Matter Investigations: How Microbial Studies Transform Biological Knowledge and Empirically Sketch a Logic of Scientific Discovery","type":"article-journal","volume":"10"},"uris":["http://www.mendeley.com/documents/?uuid=bea2c34c-564c-4e25-aafc-3f6eaa91dfb9","http://www.mendeley.com/documents/?uuid=e72e0732-5efd-420e-a1ce-f86b532f39bf"]},{"id":"ITEM-2","itemData":{"DOI":"10.1038/522270a","ISSN":"14764687","author":[{"dropping-particle":"","family":"Lok","given":"Corie","non-dropping-particle":"","parse-names":false,"suffix":""}],"container-title":"Nature","id":"ITEM-2","issue":"7556","issued":{"date-parts":[["2015"]]},"page":"270-273","title":"Mining the microbial dark matter","type":"article-journal","volume":"522"},"uris":["http://www.mendeley.com/documents/?uuid=f981b958-fa67-46de-9870-3085a24ff24a","http://www.mendeley.com/documents/?uuid=89652578-da74-4959-8150-b2a837ebe572"]},{"id":"ITEM-3","itemData":{"DOI":"10.1093/embo-reports/kve014","ISSN":"1469-221X","author":[{"dropping-particle":"","family":"Kellenberger","given":"Eduard","non-dropping-particle":"","parse-names":false,"suffix":""}],"container-title":"EMBO reports","id":"ITEM-3","issue":"1","issued":{"date-parts":[["2001","1"]]},"page":"5-7","title":"Exploring the unknown","type":"article-journal","volume":"2"},"uris":["http://www.mendeley.com/documents/?uuid=fc59ef97-fb95-4a8a-a8fb-d146070fbdbb","http://www.mendeley.com/documents/?uuid=250a28cc-0967-4808-8973-e287636f85b1"]}],"mendeley":{"formattedCitation":"[3]–[5]","manualFormatting":"[5]","plainTextFormattedCitation":"[3]–[5]","previouslyFormattedCitation":"[3]–[5]"},"properties":{"noteIndex":0},"schema":"https://github.com/citation-style-language/schema/raw/master/csl-citation.json"}</w:instrText>
      </w:r>
      <w:r w:rsidR="00870F5B" w:rsidRPr="00207207">
        <w:rPr>
          <w:sz w:val="22"/>
          <w:szCs w:val="22"/>
        </w:rPr>
        <w:fldChar w:fldCharType="separate"/>
      </w:r>
      <w:r w:rsidR="00EE4B9E" w:rsidRPr="00207207">
        <w:rPr>
          <w:sz w:val="22"/>
          <w:szCs w:val="22"/>
        </w:rPr>
        <w:t>[5]</w:t>
      </w:r>
      <w:r w:rsidR="00870F5B" w:rsidRPr="00207207">
        <w:rPr>
          <w:sz w:val="22"/>
          <w:szCs w:val="22"/>
        </w:rPr>
        <w:fldChar w:fldCharType="end"/>
      </w:r>
      <w:r w:rsidRPr="00207207">
        <w:rPr>
          <w:sz w:val="22"/>
          <w:szCs w:val="22"/>
        </w:rPr>
        <w:t xml:space="preserve">. Reconstructing the taxonomic composition of a bacterial community has a critical role in understanding that such a community might play an important role in affecting change in that environment and in creating different types of medicinal drugs and determining different types of functions both in plant and animal kingdoms. </w:t>
      </w:r>
    </w:p>
    <w:p w14:paraId="256625E3" w14:textId="2FDFA641" w:rsidR="00D737D0" w:rsidRPr="00207207" w:rsidRDefault="00D737D0" w:rsidP="00D836E0">
      <w:pPr>
        <w:rPr>
          <w:sz w:val="22"/>
          <w:szCs w:val="22"/>
        </w:rPr>
      </w:pPr>
      <w:r w:rsidRPr="00207207">
        <w:rPr>
          <w:sz w:val="22"/>
          <w:szCs w:val="22"/>
        </w:rPr>
        <w:t>In the early metagenomic studies, the sequencing of a complete 16S rRNA gene was a common approach using the traditional Sanger sequencing methodology</w:t>
      </w:r>
      <w:r w:rsidR="00E42907" w:rsidRPr="00207207">
        <w:rPr>
          <w:sz w:val="22"/>
          <w:szCs w:val="22"/>
        </w:rPr>
        <w:t xml:space="preserve"> </w:t>
      </w:r>
      <w:r w:rsidR="00870F5B" w:rsidRPr="00207207">
        <w:rPr>
          <w:sz w:val="22"/>
          <w:szCs w:val="22"/>
        </w:rPr>
        <w:fldChar w:fldCharType="begin" w:fldLock="1"/>
      </w:r>
      <w:r w:rsidR="00C54EAE">
        <w:rPr>
          <w:sz w:val="22"/>
          <w:szCs w:val="22"/>
        </w:rPr>
        <w:instrText>ADDIN CSL_CITATION {"citationItems":[{"id":"ITEM-1","itemData":{"DOI":"10.1373/clinchem.2008.107565","ISSN":"00099147","abstract":"BACKGROUND: The Human Microbiome Project has ushered in a new era for human metagenomics and high-throughput next-generation sequencing strategies. CONTENT: This review describes evolving strategies in metagenomics, with a special emphasis on the core technology of DNA pyrosequencing. The challenges of microbial identification in the context of microbial populations are discussed. The development of next-generation pyrosequencing strategies and the technical hurdles confronting these methodologies are addressed. Bioinformatics-related topics include taxonomic systems, sequence databases, sequence-alignment tools, and classifiers. DNA sequencing based on 16S rRNA genes or entire genomes is summarized with respect to potential pyrosequencing applications. SUMMARY: Both the approach of 16S rDNA amplicon sequencing and the whole-genome sequencing approach may be useful for human metagenomics, and numerous bioinformatics tools are being deployed to tackle such vast amounts of microbiological sequence diversity. Metagenomics, or genetic studies of microbial communities, may ultimately contribute to a more comprehensive understanding of human health, disease susceptibilities, and the pathophysiology of infectious and immune-mediated diseases. © 2009 American Association for Clinical Chemistry.","author":[{"dropping-particle":"","family":"Petrosino","given":"Joseph F.","non-dropping-particle":"","parse-names":false,"suffix":""},{"dropping-particle":"","family":"Highlander","given":"Sarah","non-dropping-particle":"","parse-names":false,"suffix":""},{"dropping-particle":"","family":"Luna","given":"Ruth Ann","non-dropping-particle":"","parse-names":false,"suffix":""},{"dropping-particle":"","family":"Gibbs","given":"Richard A.","non-dropping-particle":"","parse-names":false,"suffix":""},{"dropping-particle":"","family":"Versalovic","given":"James","non-dropping-particle":"","parse-names":false,"suffix":""}],"container-title":"Clinical Chemistry","id":"ITEM-1","issue":"5","issued":{"date-parts":[["2009"]]},"page":"856-866","title":"Metagenomic pyrosequencing and microbial identification","type":"article-journal","volume":"55"},"uris":["http://www.mendeley.com/documents/?uuid=63ec3270-d7c3-4122-9109-07a4dfc0c68a","http://www.mendeley.com/documents/?uuid=96a1c4da-c970-42e2-91b0-318524c76de2"]},{"id":"ITEM-2","itemData":{"DOI":"10.1371/journal.pbio.0060280","ISSN":"15449173","abstract":"The human intestinal microbiota is essential to the health of the host and plays a role in nutrition, development, metabolism, pathogen resistance, and regulation of immune responses. Antibiotics may disrupt these coevolved interactions, leading to acute or chronic disease in some individuals. Our understanding of antibiotic-associated disturbance of the microbiota has been limited by the poor sensitivity, inadequate resolution, and significant cost of current research methods. The use of pyrosequencing technology to generate large numbers of 16S rDNA sequence tags circumvents these limitations and has been shown to reveal previously unexplored aspects of the \"rare biosphere.\" We investigated the distal gut bacterial communities of three healthy humans before and after treatment with ciprofloxacin, obtaining more than 7,000 full-length rRNA sequences and over 900,000 pyrosequencing reads from two hypervariable regions of the rRNA gene. A companion paper in PLoS Genetics (see Huse et al., doi: 10.1371/journal.pgen.1000255) shows that the taxonomic information obtained with these methods is concordant. Pyrosequencing of the V6 and V3 variable regions identified 3,300-5,700 taxa that collectively accounted for over 99% of the variable region sequence tags that could be obtained from these samples. Ciprofloxacin treatment influenced the abundance of about a third of the bacterial taxa in the gut, decreasing the taxonomic richness, diversity, and evenness of the community. However, the magnitude of this effect varied among individuals, and some taxa showed interindividual variation in the response to ciprofloxacin. While differences of community composition between individuals were the largest source of variability between samples, we found that two unrelated individuals shared a surprising degree of community similarity. In all three individuals, the taxonomic composition of the community closely resembled its pretreatment state by 4 weeks after the end of treatment, but several taxa failed to recover within 6 months. These pervasive effects of ciprofloxacin on community composition contrast with the reports by participants of normal intestinal function and with prior assumptions of only modest effects of ciprofloxacin on the intestinal microbiota. These observations support the hypothesis of functional redundancy in the human gut microbiota. The rapid return to the pretreatment community composition is indicative of factors promoting community resilience, …","author":[{"dropping-particle":"","family":"Dethlefsen","given":"Les","non-dropping-particle":"","parse-names":false,"suffix":""},{"dropping-particle":"","family":"Huse","given":"Sue","non-dropping-particle":"","parse-names":false,"suffix":""},{"dropping-particle":"","family":"Sogin","given":"Mitchell L.","non-dropping-particle":"","parse-names":false,"suffix":""},{"dropping-particle":"","family":"Relman","given":"David A.","non-dropping-particle":"","parse-names":false,"suffix":""}],"container-title":"PLoS Biology","id":"ITEM-2","issue":"11","issued":{"date-parts":[["2008"]]},"page":"2383-2400","title":"The pervasive effects of an antibiotic on the human gut microbiota, as revealed by deep 16s rRNA sequencing","type":"article-journal","volume":"6"},"uris":["http://www.mendeley.com/documents/?uuid=2d92a876-3556-4787-bfc7-7bf39e1efa69","http://www.mendeley.com/documents/?uuid=e9d1c51d-ca17-4e3d-bc01-9aa113f65d63"]}],"mendeley":{"formattedCitation":"[6], [7]","plainTextFormattedCitation":"[6], [7]","previouslyFormattedCitation":"[6], [7]"},"properties":{"noteIndex":0},"schema":"https://github.com/citation-style-language/schema/raw/master/csl-citation.json"}</w:instrText>
      </w:r>
      <w:r w:rsidR="00870F5B" w:rsidRPr="00207207">
        <w:rPr>
          <w:sz w:val="22"/>
          <w:szCs w:val="22"/>
        </w:rPr>
        <w:fldChar w:fldCharType="separate"/>
      </w:r>
      <w:r w:rsidR="00C54EAE" w:rsidRPr="00C54EAE">
        <w:rPr>
          <w:sz w:val="22"/>
          <w:szCs w:val="22"/>
        </w:rPr>
        <w:t>[6], [7]</w:t>
      </w:r>
      <w:r w:rsidR="00870F5B" w:rsidRPr="00207207">
        <w:rPr>
          <w:sz w:val="22"/>
          <w:szCs w:val="22"/>
        </w:rPr>
        <w:fldChar w:fldCharType="end"/>
      </w:r>
      <w:r w:rsidRPr="00207207">
        <w:rPr>
          <w:sz w:val="22"/>
          <w:szCs w:val="22"/>
        </w:rPr>
        <w:t xml:space="preserve">. Although this approach was informative, it is expensive and provides a limited depth of sequencing in discovering the complete bacterial diversity that exists in a complex environment. </w:t>
      </w:r>
    </w:p>
    <w:p w14:paraId="12DCD47D" w14:textId="770864BC" w:rsidR="00D737D0" w:rsidRPr="00475585" w:rsidRDefault="00E614BE" w:rsidP="00475585">
      <w:pPr>
        <w:pStyle w:val="Heading1"/>
        <w:numPr>
          <w:ilvl w:val="0"/>
          <w:numId w:val="14"/>
        </w:numPr>
        <w:ind w:left="284"/>
        <w:rPr>
          <w:sz w:val="22"/>
          <w:szCs w:val="22"/>
        </w:rPr>
      </w:pPr>
      <w:r w:rsidRPr="00475585">
        <w:rPr>
          <w:sz w:val="22"/>
          <w:szCs w:val="22"/>
        </w:rPr>
        <w:t>PROBLEM STATEMENT</w:t>
      </w:r>
    </w:p>
    <w:p w14:paraId="3CD06D44" w14:textId="4819B72F" w:rsidR="00D737D0" w:rsidRPr="00D836E0" w:rsidRDefault="00D737D0" w:rsidP="00D836E0">
      <w:pPr>
        <w:rPr>
          <w:sz w:val="22"/>
          <w:szCs w:val="22"/>
        </w:rPr>
      </w:pPr>
      <w:r w:rsidRPr="00D836E0">
        <w:rPr>
          <w:sz w:val="22"/>
          <w:szCs w:val="22"/>
        </w:rPr>
        <w:t xml:space="preserve">The main problem with existing methods in taxonomy prediction, OTU clustering, and denoising is the tradeoff between computational time and accuracy. The length of short reads has a huge impact on this challenge. Furthermore, the best performing tools often may not be open-sourced and free. </w:t>
      </w:r>
    </w:p>
    <w:p w14:paraId="7E6164D3" w14:textId="004FF3C3" w:rsidR="00D737D0" w:rsidRPr="00D836E0" w:rsidRDefault="00D737D0" w:rsidP="00D836E0">
      <w:pPr>
        <w:rPr>
          <w:sz w:val="22"/>
          <w:szCs w:val="22"/>
        </w:rPr>
      </w:pPr>
      <w:r w:rsidRPr="00D836E0">
        <w:rPr>
          <w:sz w:val="22"/>
          <w:szCs w:val="22"/>
        </w:rPr>
        <w:t xml:space="preserve">NGS technologies provide short reads and huge sequencing depth at a much lower cost. Hence, recent metagenomic projects shift to focus on the sequencing of only a single or combination of two or more hypervariable regions. Therefore, specialized tools are needed for highly accurate taxonomic classification of species using these short length sequences.  </w:t>
      </w:r>
    </w:p>
    <w:p w14:paraId="58C63A6C" w14:textId="2928108C" w:rsidR="00D737D0" w:rsidRPr="00475585" w:rsidRDefault="00E614BE" w:rsidP="00475585">
      <w:pPr>
        <w:pStyle w:val="Heading1"/>
        <w:numPr>
          <w:ilvl w:val="0"/>
          <w:numId w:val="14"/>
        </w:numPr>
        <w:ind w:left="284"/>
        <w:rPr>
          <w:sz w:val="22"/>
          <w:szCs w:val="22"/>
        </w:rPr>
      </w:pPr>
      <w:r w:rsidRPr="00475585">
        <w:rPr>
          <w:sz w:val="22"/>
          <w:szCs w:val="22"/>
        </w:rPr>
        <w:t>BACKGROUND</w:t>
      </w:r>
    </w:p>
    <w:p w14:paraId="47BC2DCE" w14:textId="0B95D369" w:rsidR="0062262B" w:rsidRPr="00D836E0" w:rsidRDefault="0062262B" w:rsidP="00D836E0">
      <w:pPr>
        <w:rPr>
          <w:sz w:val="22"/>
          <w:szCs w:val="22"/>
        </w:rPr>
      </w:pPr>
      <w:r w:rsidRPr="00D836E0">
        <w:rPr>
          <w:sz w:val="22"/>
          <w:szCs w:val="22"/>
        </w:rPr>
        <w:t xml:space="preserve">Many algorithms have been developed for taxonomy prediction such as RDP Naive Bayesian Classifier (NBC) </w:t>
      </w:r>
      <w:r w:rsidR="00870F5B" w:rsidRPr="00D836E0">
        <w:rPr>
          <w:sz w:val="22"/>
          <w:szCs w:val="22"/>
        </w:rPr>
        <w:fldChar w:fldCharType="begin" w:fldLock="1"/>
      </w:r>
      <w:r w:rsidR="00814462" w:rsidRPr="00D836E0">
        <w:rPr>
          <w:sz w:val="22"/>
          <w:szCs w:val="22"/>
        </w:rPr>
        <w:instrText>ADDIN CSL_CITATION {"citationItems":[{"id":"ITEM-1","itemData":{"DOI":"10.1128/AEM.00062-07","ISSN":"00992240","PMID":"17586664","abstract":"The Ribosomal Database Project (RDP) Classifier, a naïve Bayesian classifier, can rapidly and accurately classify bacterial 16S rRNA sequences into the new higher-order taxonomy proposed in Bergey's Taxonomic Outline of the Prokaryotes (2nd ed., release 5.0, Springer-Verlag, New York, NY, 2004). It provides taxonomic assignments from domain to genus, with confidence estimates for each assignment. The majority of classifications (98%) were of high estimated confidence (≥95%) and high accuracy (98%). In addition to being tested with the corpus of 5,014 type strain sequences from Bergey's outline, the RDP Classifier was tested with a corpus of 23,095 rRNA sequences as assigned by the NCBI into their alternative higher-order taxonomy. The results from leave-one-out testing on both corpora show that the overall accuracies at all levels of confidence for near-full-length and 400-base segments were 89% or above down to the genus level, and the majority of the classification errors appear to be due to anomalies in the current taxonomies. For shorter rRNA segments, such as those that might be generated by pyrosequencing, the error rate varied greatly over the length of the 16S rRNA gene, with segments around the V2 and V4 variable regions giving the lowest error rates. The RDP Classifier is suitable both for the analysis of single rRNA sequences and for the analysis of libraries of thousands of sequences. Another related tool, RDP Library Compare, was developed to facilitate microbial-community comparison based on 16S rRNA gene sequence libraries. It combines the RDP Classifier with a statistical test to flag taxa differentially represented between samples. The RDP Classifier and RDP Library Compare are available online at http://rdp.cme.msu. edu/. Copyright © 2007, American Society for Microbiology. All Rights Reserved.","author":[{"dropping-particle":"","family":"Wang","given":"Qiong","non-dropping-particle":"","parse-names":false,"suffix":""},{"dropping-particle":"","family":"Garrity","given":"George M.","non-dropping-particle":"","parse-names":false,"suffix":""},{"dropping-particle":"","family":"Tiedje","given":"James M.","non-dropping-particle":"","parse-names":false,"suffix":""},{"dropping-particle":"","family":"Cole","given":"James R.","non-dropping-particle":"","parse-names":false,"suffix":""}],"container-title":"Applied and Environmental Microbiology","id":"ITEM-1","issue":"16","issued":{"date-parts":[["2007","8"]]},"page":"5261-5267","title":"Naïve Bayesian classifier for rapid assignment of rRNA sequences into the new bacterial taxonomy","type":"article-journal","volume":"73"},"uris":["http://www.mendeley.com/documents/?uuid=ba80694d-3240-443e-b8b4-c9b26c3662b4","http://www.mendeley.com/documents/?uuid=0a1eebdf-baf9-4d90-bd15-136f0a89495d"]}],"mendeley":{"formattedCitation":"[8]","plainTextFormattedCitation":"[8]","previouslyFormattedCitation":"[8]"},"properties":{"noteIndex":0},"schema":"https://github.com/citation-style-language/schema/raw/master/csl-citation.json"}</w:instrText>
      </w:r>
      <w:r w:rsidR="00870F5B" w:rsidRPr="00D836E0">
        <w:rPr>
          <w:sz w:val="22"/>
          <w:szCs w:val="22"/>
        </w:rPr>
        <w:fldChar w:fldCharType="separate"/>
      </w:r>
      <w:r w:rsidR="003E4EF3" w:rsidRPr="00D836E0">
        <w:rPr>
          <w:sz w:val="22"/>
          <w:szCs w:val="22"/>
        </w:rPr>
        <w:t>[8]</w:t>
      </w:r>
      <w:r w:rsidR="00870F5B" w:rsidRPr="00D836E0">
        <w:rPr>
          <w:sz w:val="22"/>
          <w:szCs w:val="22"/>
        </w:rPr>
        <w:fldChar w:fldCharType="end"/>
      </w:r>
      <w:r w:rsidRPr="00D836E0">
        <w:rPr>
          <w:sz w:val="22"/>
          <w:szCs w:val="22"/>
        </w:rPr>
        <w:t xml:space="preserve">, GAST, 16Sclassifier </w:t>
      </w:r>
      <w:r w:rsidR="00870F5B" w:rsidRPr="00D836E0">
        <w:rPr>
          <w:sz w:val="22"/>
          <w:szCs w:val="22"/>
        </w:rPr>
        <w:fldChar w:fldCharType="begin" w:fldLock="1"/>
      </w:r>
      <w:r w:rsidR="00814462" w:rsidRPr="00D836E0">
        <w:rPr>
          <w:sz w:val="22"/>
          <w:szCs w:val="22"/>
        </w:rPr>
        <w:instrText>ADDIN CSL_CITATION {"citationItems":[{"id":"ITEM-1","itemData":{"DOI":"10.1371/journal.pone.0116106","ISSN":"19326203","abstract":"The diversity of microbial species in a metagenomic study is commonly assessed using 16S rRNA gene sequencing. With the rapid developments in genome sequencing technologies, the focus has shifted towards the sequencing of hypervariable regions of 16S rRNA gene instead of full length gene sequencing. Therefore, 16S Classifier is developed using a machine learning method, Random Forest, for faster and accurate taxonomic classification of short hypervariable regions of 16S rRNA sequence. It displayed precision values of up to 0.91 on training datasets and the precision values of up to 0.98 on the test dataset. On real metagenomic datasets, it showed up to 99.7% accuracy at the phylum level and up to 99.0% accuracy at the genus level. 16S Classifier is available freely at http:// metagenomics.iiserb.ac.in/16Sclassifier and http://metabiosys.iiserb.ac.in/16Sclassifier.","author":[{"dropping-particle":"","family":"Chaudhary","given":"Nikhil","non-dropping-particle":"","parse-names":false,"suffix":""},{"dropping-particle":"","family":"Sharma","given":"Ashok K.","non-dropping-particle":"","parse-names":false,"suffix":""},{"dropping-particle":"","family":"Agarwal","given":"Piyush","non-dropping-particle":"","parse-names":false,"suffix":""},{"dropping-particle":"","family":"Gupta","given":"Ankit","non-dropping-particle":"","parse-names":false,"suffix":""},{"dropping-particle":"","family":"Sharma","given":"Vineet K.","non-dropping-particle":"","parse-names":false,"suffix":""}],"container-title":"PLoS ONE","id":"ITEM-1","issue":"2","issued":{"date-parts":[["2015"]]},"page":"1-13","title":"16S classifier: A tool for fast and accurate taxonomic classification of 16S rRNA hypervariable regions in metagenomic datasets","type":"article-journal","volume":"10"},"uris":["http://www.mendeley.com/documents/?uuid=1a49c9f5-43ff-460c-b012-1d265401656d","http://www.mendeley.com/documents/?uuid=cfffb9fb-5d39-48d6-b760-999660118463"]}],"mendeley":{"formattedCitation":"[9]","plainTextFormattedCitation":"[9]","previouslyFormattedCitation":"[10]"},"properties":{"noteIndex":0},"schema":"https://github.com/citation-style-language/schema/raw/master/csl-citation.json"}</w:instrText>
      </w:r>
      <w:r w:rsidR="00870F5B" w:rsidRPr="00D836E0">
        <w:rPr>
          <w:sz w:val="22"/>
          <w:szCs w:val="22"/>
        </w:rPr>
        <w:fldChar w:fldCharType="separate"/>
      </w:r>
      <w:r w:rsidR="00814462" w:rsidRPr="00D836E0">
        <w:rPr>
          <w:sz w:val="22"/>
          <w:szCs w:val="22"/>
        </w:rPr>
        <w:t>[9]</w:t>
      </w:r>
      <w:r w:rsidR="00870F5B" w:rsidRPr="00D836E0">
        <w:rPr>
          <w:sz w:val="22"/>
          <w:szCs w:val="22"/>
        </w:rPr>
        <w:fldChar w:fldCharType="end"/>
      </w:r>
      <w:r w:rsidRPr="00D836E0">
        <w:rPr>
          <w:sz w:val="22"/>
          <w:szCs w:val="22"/>
        </w:rPr>
        <w:t xml:space="preserve">, SPINGO, Metaxa2, SINTAX, PROTAX </w:t>
      </w:r>
      <w:r w:rsidR="00870F5B" w:rsidRPr="00D836E0">
        <w:rPr>
          <w:sz w:val="22"/>
          <w:szCs w:val="22"/>
        </w:rPr>
        <w:fldChar w:fldCharType="begin" w:fldLock="1"/>
      </w:r>
      <w:r w:rsidR="00814462" w:rsidRPr="00D836E0">
        <w:rPr>
          <w:sz w:val="22"/>
          <w:szCs w:val="22"/>
        </w:rPr>
        <w:instrText>ADDIN CSL_CITATION {"citationItems":[{"id":"ITEM-1","itemData":{"DOI":"10.1093/bioinformatics/btw346","ISSN":"14602059","abstract":"Motivation: When targeted to a barcoding region, high-throughput sequencing can be used to identify species or operational taxonomical units from environmental samples, and thus to study the diversity and structure of species communities. Although there are many methods which provide confidence scores for assigning taxonomic affiliations, it is not straightforward to translate these values to unbiased probabilities. We present a probabilistic method for taxonomical classification (PROTAX) of DNA sequences. Given a pre-defined taxonomical tree structure that is partially populated by reference sequences, PROTAX decomposes the probability of one to the set of all possible outcomes. PROTAX accounts for species that are present in the taxonomy but that do not have reference sequences, the possibility of unknown taxonomical units, as well as mislabeled reference sequences. PROTAX is based on a statistical multinomial regression model, and it can utilize any kind of sequence similarity measures or the outputs of other classifiers as predictors. Results: We demonstrate the performance of PROTAX by using as predictors the output from BLAST, the phylogenetic classification software TIPP, and the RDP classifier. We show that PROTAX improves the predictions of the baseline implementations of TIPP and RDP classifiers, and that it is able to combine complementary information provided by BLAST and TIPP, resulting in accurate and unbiased classifications even with very challenging cases such as 50% mislabeling of reference sequences. Availability and implementation: Perl/R implementation of PROTAX is available at http://www.helsinki.fi/science/metapop/Software.htm.","author":[{"dropping-particle":"","family":"Somervuo","given":"Panu","non-dropping-particle":"","parse-names":false,"suffix":""},{"dropping-particle":"","family":"Koskela","given":"Sonja","non-dropping-particle":"","parse-names":false,"suffix":""},{"dropping-particle":"","family":"Pennanen","given":"Juho","non-dropping-particle":"","parse-names":false,"suffix":""},{"dropping-particle":"","family":"Henrik Nilsson","given":"R.","non-dropping-particle":"","parse-names":false,"suffix":""},{"dropping-particle":"","family":"Ovaskainen","given":"Otso","non-dropping-particle":"","parse-names":false,"suffix":""}],"container-title":"Bioinformatics","id":"ITEM-1","issue":"19","issued":{"date-parts":[["2016"]]},"page":"2920-2927","title":"Unbiased probabilistic taxonomic classification for DNA barcoding","type":"article-journal","volume":"32"},"uris":["http://www.mendeley.com/documents/?uuid=b164d040-2e8c-40ae-a71e-2a7b5062cc9d","http://www.mendeley.com/documents/?uuid=808d140b-f12e-4428-a17d-2c823a019400"]}],"mendeley":{"formattedCitation":"[10]","plainTextFormattedCitation":"[10]","previouslyFormattedCitation":"[12]"},"properties":{"noteIndex":0},"schema":"https://github.com/citation-style-language/schema/raw/master/csl-citation.json"}</w:instrText>
      </w:r>
      <w:r w:rsidR="00870F5B" w:rsidRPr="00D836E0">
        <w:rPr>
          <w:sz w:val="22"/>
          <w:szCs w:val="22"/>
        </w:rPr>
        <w:fldChar w:fldCharType="separate"/>
      </w:r>
      <w:r w:rsidR="00814462" w:rsidRPr="00D836E0">
        <w:rPr>
          <w:sz w:val="22"/>
          <w:szCs w:val="22"/>
        </w:rPr>
        <w:t>[10]</w:t>
      </w:r>
      <w:r w:rsidR="00870F5B" w:rsidRPr="00D836E0">
        <w:rPr>
          <w:sz w:val="22"/>
          <w:szCs w:val="22"/>
        </w:rPr>
        <w:fldChar w:fldCharType="end"/>
      </w:r>
      <w:r w:rsidRPr="00D836E0">
        <w:rPr>
          <w:sz w:val="22"/>
          <w:szCs w:val="22"/>
        </w:rPr>
        <w:t xml:space="preserve">, microclass. There are also implemented methods in MOTHUR, QIIME v1 and QIIME v2.  </w:t>
      </w:r>
    </w:p>
    <w:p w14:paraId="1936193F" w14:textId="6AA281A9" w:rsidR="00D737D0" w:rsidRDefault="00D737D0" w:rsidP="00D836E0">
      <w:pPr>
        <w:rPr>
          <w:sz w:val="22"/>
          <w:szCs w:val="22"/>
        </w:rPr>
      </w:pPr>
      <w:r w:rsidRPr="00D836E0">
        <w:rPr>
          <w:sz w:val="22"/>
          <w:szCs w:val="22"/>
        </w:rPr>
        <w:t>RDP-Classifier which uses a Naive Bayesian Classifier is one of the most commonly used tools.  It is highly accurate on complete 16S rRNA sequences but suffers in accuracy for targeted HVRs which are short in length.</w:t>
      </w:r>
    </w:p>
    <w:p w14:paraId="77551C83" w14:textId="77777777" w:rsidR="00D836E0" w:rsidRPr="00D836E0" w:rsidRDefault="00D836E0" w:rsidP="00D836E0">
      <w:pPr>
        <w:rPr>
          <w:sz w:val="22"/>
          <w:szCs w:val="22"/>
        </w:rPr>
      </w:pPr>
    </w:p>
    <w:p w14:paraId="43833CD5" w14:textId="54631EEC" w:rsidR="00A434C5" w:rsidRPr="00A434C5" w:rsidRDefault="00A434C5" w:rsidP="00A434C5">
      <w:pPr>
        <w:pStyle w:val="Default"/>
        <w:spacing w:after="120"/>
        <w:jc w:val="both"/>
        <w:rPr>
          <w:rFonts w:ascii="Times New Roman" w:eastAsia="Times New Roman" w:hAnsi="Times New Roman" w:cs="Times New Roman"/>
          <w:color w:val="auto"/>
          <w:sz w:val="20"/>
          <w:szCs w:val="20"/>
          <w:lang w:val="en-US"/>
        </w:rPr>
      </w:pPr>
      <w:r w:rsidRPr="00A434C5">
        <w:rPr>
          <w:rFonts w:ascii="Times New Roman" w:hAnsi="Times New Roman" w:cs="Times New Roman"/>
          <w:sz w:val="20"/>
          <w:szCs w:val="20"/>
        </w:rPr>
        <w:t xml:space="preserve">Table </w:t>
      </w:r>
      <w:r w:rsidR="00870F5B" w:rsidRPr="00A434C5">
        <w:rPr>
          <w:rFonts w:ascii="Times New Roman" w:hAnsi="Times New Roman" w:cs="Times New Roman"/>
          <w:sz w:val="20"/>
          <w:szCs w:val="20"/>
        </w:rPr>
        <w:fldChar w:fldCharType="begin"/>
      </w:r>
      <w:r w:rsidRPr="00A434C5">
        <w:rPr>
          <w:rFonts w:ascii="Times New Roman" w:hAnsi="Times New Roman" w:cs="Times New Roman"/>
          <w:sz w:val="20"/>
          <w:szCs w:val="20"/>
        </w:rPr>
        <w:instrText xml:space="preserve"> SEQ Table \* ARABIC </w:instrText>
      </w:r>
      <w:r w:rsidR="00870F5B" w:rsidRPr="00A434C5">
        <w:rPr>
          <w:rFonts w:ascii="Times New Roman" w:hAnsi="Times New Roman" w:cs="Times New Roman"/>
          <w:sz w:val="20"/>
          <w:szCs w:val="20"/>
        </w:rPr>
        <w:fldChar w:fldCharType="separate"/>
      </w:r>
      <w:r w:rsidR="00A35561">
        <w:rPr>
          <w:rFonts w:ascii="Times New Roman" w:hAnsi="Times New Roman" w:cs="Times New Roman"/>
          <w:noProof/>
          <w:sz w:val="20"/>
          <w:szCs w:val="20"/>
        </w:rPr>
        <w:t>1</w:t>
      </w:r>
      <w:r w:rsidR="00870F5B" w:rsidRPr="00A434C5">
        <w:rPr>
          <w:rFonts w:ascii="Times New Roman" w:hAnsi="Times New Roman" w:cs="Times New Roman"/>
          <w:sz w:val="20"/>
          <w:szCs w:val="20"/>
        </w:rPr>
        <w:fldChar w:fldCharType="end"/>
      </w:r>
      <w:r w:rsidRPr="00A434C5">
        <w:rPr>
          <w:rFonts w:ascii="Times New Roman" w:hAnsi="Times New Roman" w:cs="Times New Roman"/>
          <w:sz w:val="20"/>
          <w:szCs w:val="20"/>
        </w:rPr>
        <w:t xml:space="preserve"> Some Encoding Schemes </w:t>
      </w:r>
      <w:r w:rsidR="00870F5B" w:rsidRPr="00A434C5">
        <w:rPr>
          <w:rFonts w:ascii="Times New Roman" w:hAnsi="Times New Roman" w:cs="Times New Roman"/>
          <w:sz w:val="20"/>
          <w:szCs w:val="20"/>
        </w:rPr>
        <w:fldChar w:fldCharType="begin" w:fldLock="1"/>
      </w:r>
      <w:r w:rsidR="00814462">
        <w:rPr>
          <w:rFonts w:ascii="Times New Roman" w:hAnsi="Times New Roman" w:cs="Times New Roman"/>
          <w:sz w:val="20"/>
          <w:szCs w:val="20"/>
        </w:rPr>
        <w:instrText>ADDIN CSL_CITATION {"citationItems":[{"id":"ITEM-1","itemData":{"DOI":"10.26599/BDMA.2018.9020018","ISSN":"2096-0654","author":[{"dropping-particle":"","family":"Ning Yu, Zhihua Li","given":"and Zeng Yu","non-dropping-particle":"","parse-names":false,"suffix":""}],"container-title":"Big Data Mining and Analytics","id":"ITEM-1","issue":"3","issued":{"date-parts":[["2018","9"]]},"page":"191-210","title":"Survey on encoding schemes for genomic data representation and feature learning—from signal processing to machine learning","type":"article-journal","volume":"1"},"uris":["http://www.mendeley.com/documents/?uuid=34b147ba-187b-4cc2-890a-e620e278dde6","http://www.mendeley.com/documents/?uuid=d5cbee3f-a1a5-436f-872b-3c58faf17300"]}],"mendeley":{"formattedCitation":"[11]","plainTextFormattedCitation":"[11]","previouslyFormattedCitation":"[13]"},"properties":{"noteIndex":0},"schema":"https://github.com/citation-style-language/schema/raw/master/csl-citation.json"}</w:instrText>
      </w:r>
      <w:r w:rsidR="00870F5B" w:rsidRPr="00A434C5">
        <w:rPr>
          <w:rFonts w:ascii="Times New Roman" w:hAnsi="Times New Roman" w:cs="Times New Roman"/>
          <w:sz w:val="20"/>
          <w:szCs w:val="20"/>
        </w:rPr>
        <w:fldChar w:fldCharType="separate"/>
      </w:r>
      <w:r w:rsidR="00814462" w:rsidRPr="00814462">
        <w:rPr>
          <w:rFonts w:ascii="Times New Roman" w:hAnsi="Times New Roman" w:cs="Times New Roman"/>
          <w:noProof/>
          <w:sz w:val="20"/>
          <w:szCs w:val="20"/>
        </w:rPr>
        <w:t>[11]</w:t>
      </w:r>
      <w:r w:rsidR="00870F5B" w:rsidRPr="00A434C5">
        <w:rPr>
          <w:rFonts w:ascii="Times New Roman" w:hAnsi="Times New Roman" w:cs="Times New Roman"/>
          <w:sz w:val="20"/>
          <w:szCs w:val="20"/>
        </w:rPr>
        <w:fldChar w:fldCharType="end"/>
      </w:r>
    </w:p>
    <w:tbl>
      <w:tblPr>
        <w:tblW w:w="5052" w:type="dxa"/>
        <w:tblInd w:w="58"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640"/>
        <w:gridCol w:w="3510"/>
      </w:tblGrid>
      <w:tr w:rsidR="00A434C5" w:rsidRPr="00475585" w14:paraId="2791DF6A" w14:textId="77777777" w:rsidTr="00475585">
        <w:trPr>
          <w:trHeight w:val="288"/>
        </w:trPr>
        <w:tc>
          <w:tcPr>
            <w:tcW w:w="1542" w:type="dxa"/>
            <w:tcBorders>
              <w:top w:val="single" w:sz="4" w:space="0" w:color="auto"/>
              <w:bottom w:val="single" w:sz="4" w:space="0" w:color="auto"/>
            </w:tcBorders>
            <w:shd w:val="clear" w:color="auto" w:fill="auto"/>
            <w:noWrap/>
            <w:hideMark/>
          </w:tcPr>
          <w:p w14:paraId="1CC183CF" w14:textId="77777777" w:rsidR="00A434C5" w:rsidRPr="00475585" w:rsidRDefault="00A434C5" w:rsidP="00895CFA">
            <w:pPr>
              <w:spacing w:after="0"/>
              <w:rPr>
                <w:rFonts w:asciiTheme="majorBidi" w:hAnsiTheme="majorBidi" w:cstheme="majorBidi"/>
                <w:b/>
                <w:color w:val="000000"/>
                <w:sz w:val="20"/>
                <w:szCs w:val="18"/>
                <w:lang w:val="tr-TR" w:eastAsia="tr-TR"/>
              </w:rPr>
            </w:pPr>
            <w:r w:rsidRPr="00475585">
              <w:rPr>
                <w:rFonts w:asciiTheme="majorBidi" w:hAnsiTheme="majorBidi" w:cstheme="majorBidi"/>
                <w:b/>
                <w:color w:val="000000"/>
                <w:sz w:val="20"/>
                <w:szCs w:val="18"/>
                <w:lang w:val="tr-TR" w:eastAsia="tr-TR"/>
              </w:rPr>
              <w:t>Scheme Name</w:t>
            </w:r>
          </w:p>
        </w:tc>
        <w:tc>
          <w:tcPr>
            <w:tcW w:w="3510" w:type="dxa"/>
            <w:tcBorders>
              <w:top w:val="single" w:sz="4" w:space="0" w:color="auto"/>
              <w:bottom w:val="single" w:sz="4" w:space="0" w:color="auto"/>
            </w:tcBorders>
            <w:shd w:val="clear" w:color="auto" w:fill="auto"/>
            <w:noWrap/>
            <w:hideMark/>
          </w:tcPr>
          <w:p w14:paraId="46EA5A2A" w14:textId="77777777" w:rsidR="00A434C5" w:rsidRPr="00475585" w:rsidRDefault="00A434C5" w:rsidP="00895CFA">
            <w:pPr>
              <w:spacing w:after="0"/>
              <w:rPr>
                <w:rFonts w:asciiTheme="majorBidi" w:hAnsiTheme="majorBidi" w:cstheme="majorBidi"/>
                <w:b/>
                <w:color w:val="000000"/>
                <w:sz w:val="20"/>
                <w:szCs w:val="18"/>
                <w:lang w:val="tr-TR" w:eastAsia="tr-TR"/>
              </w:rPr>
            </w:pPr>
            <w:r w:rsidRPr="00475585">
              <w:rPr>
                <w:rFonts w:asciiTheme="majorBidi" w:hAnsiTheme="majorBidi" w:cstheme="majorBidi"/>
                <w:b/>
                <w:color w:val="000000"/>
                <w:sz w:val="20"/>
                <w:szCs w:val="18"/>
                <w:lang w:val="tr-TR" w:eastAsia="tr-TR"/>
              </w:rPr>
              <w:t>Discrete numeric values</w:t>
            </w:r>
          </w:p>
        </w:tc>
      </w:tr>
      <w:tr w:rsidR="00A434C5" w:rsidRPr="00475585" w14:paraId="6FC3BD98" w14:textId="77777777" w:rsidTr="00475585">
        <w:trPr>
          <w:trHeight w:val="362"/>
        </w:trPr>
        <w:tc>
          <w:tcPr>
            <w:tcW w:w="1542" w:type="dxa"/>
            <w:tcBorders>
              <w:top w:val="single" w:sz="4" w:space="0" w:color="auto"/>
            </w:tcBorders>
            <w:shd w:val="clear" w:color="auto" w:fill="auto"/>
            <w:noWrap/>
            <w:hideMark/>
          </w:tcPr>
          <w:p w14:paraId="2234BD67" w14:textId="77777777" w:rsidR="00A434C5" w:rsidRPr="00475585" w:rsidRDefault="00A434C5" w:rsidP="00895CFA">
            <w:pPr>
              <w:spacing w:after="0"/>
              <w:jc w:val="left"/>
              <w:rPr>
                <w:rFonts w:asciiTheme="majorBidi" w:hAnsiTheme="majorBidi" w:cstheme="majorBidi"/>
                <w:b/>
                <w:color w:val="000000"/>
                <w:sz w:val="20"/>
                <w:szCs w:val="18"/>
                <w:lang w:val="tr-TR" w:eastAsia="tr-TR"/>
              </w:rPr>
            </w:pPr>
            <w:r w:rsidRPr="00475585">
              <w:rPr>
                <w:rFonts w:asciiTheme="majorBidi" w:hAnsiTheme="majorBidi" w:cstheme="majorBidi"/>
                <w:b/>
                <w:color w:val="000000"/>
                <w:sz w:val="20"/>
                <w:szCs w:val="18"/>
                <w:lang w:val="tr-TR" w:eastAsia="tr-TR"/>
              </w:rPr>
              <w:t>Atomic Number</w:t>
            </w:r>
          </w:p>
        </w:tc>
        <w:tc>
          <w:tcPr>
            <w:tcW w:w="3510" w:type="dxa"/>
            <w:tcBorders>
              <w:top w:val="single" w:sz="4" w:space="0" w:color="auto"/>
            </w:tcBorders>
            <w:shd w:val="clear" w:color="auto" w:fill="auto"/>
            <w:noWrap/>
            <w:hideMark/>
          </w:tcPr>
          <w:p w14:paraId="5C52CE5D" w14:textId="77777777" w:rsidR="00A434C5" w:rsidRPr="00475585" w:rsidRDefault="00A434C5" w:rsidP="00895CFA">
            <w:pPr>
              <w:spacing w:after="0"/>
              <w:jc w:val="left"/>
              <w:rPr>
                <w:rFonts w:asciiTheme="majorBidi" w:hAnsiTheme="majorBidi" w:cstheme="majorBidi"/>
                <w:color w:val="000000"/>
                <w:sz w:val="20"/>
                <w:szCs w:val="18"/>
                <w:lang w:val="tr-TR" w:eastAsia="tr-TR"/>
              </w:rPr>
            </w:pPr>
            <w:r w:rsidRPr="00475585">
              <w:rPr>
                <w:rFonts w:asciiTheme="majorBidi" w:hAnsiTheme="majorBidi" w:cstheme="majorBidi"/>
                <w:color w:val="000000"/>
                <w:sz w:val="20"/>
                <w:szCs w:val="18"/>
                <w:lang w:val="tr-TR" w:eastAsia="tr-TR"/>
              </w:rPr>
              <w:t>C=58, T=66,A=70, G=78</w:t>
            </w:r>
          </w:p>
        </w:tc>
      </w:tr>
      <w:tr w:rsidR="00A434C5" w:rsidRPr="00475585" w14:paraId="11D76A94" w14:textId="77777777" w:rsidTr="00475585">
        <w:trPr>
          <w:trHeight w:val="340"/>
        </w:trPr>
        <w:tc>
          <w:tcPr>
            <w:tcW w:w="1542" w:type="dxa"/>
            <w:shd w:val="clear" w:color="auto" w:fill="auto"/>
            <w:noWrap/>
            <w:hideMark/>
          </w:tcPr>
          <w:p w14:paraId="434D5B11" w14:textId="77777777" w:rsidR="00A434C5" w:rsidRPr="00475585" w:rsidRDefault="00A434C5" w:rsidP="00895CFA">
            <w:pPr>
              <w:spacing w:after="0"/>
              <w:jc w:val="left"/>
              <w:rPr>
                <w:rFonts w:asciiTheme="majorBidi" w:hAnsiTheme="majorBidi" w:cstheme="majorBidi"/>
                <w:b/>
                <w:color w:val="000000"/>
                <w:sz w:val="20"/>
                <w:szCs w:val="18"/>
                <w:lang w:val="tr-TR" w:eastAsia="tr-TR"/>
              </w:rPr>
            </w:pPr>
            <w:r w:rsidRPr="00475585">
              <w:rPr>
                <w:rFonts w:asciiTheme="majorBidi" w:hAnsiTheme="majorBidi" w:cstheme="majorBidi"/>
                <w:b/>
                <w:color w:val="000000"/>
                <w:sz w:val="20"/>
                <w:szCs w:val="18"/>
                <w:lang w:val="tr-TR" w:eastAsia="tr-TR"/>
              </w:rPr>
              <w:t>EIIP</w:t>
            </w:r>
          </w:p>
        </w:tc>
        <w:tc>
          <w:tcPr>
            <w:tcW w:w="3510" w:type="dxa"/>
            <w:shd w:val="clear" w:color="auto" w:fill="auto"/>
            <w:hideMark/>
          </w:tcPr>
          <w:p w14:paraId="09AB75EB" w14:textId="77777777" w:rsidR="00A434C5" w:rsidRPr="00475585" w:rsidRDefault="00A434C5" w:rsidP="00895CFA">
            <w:pPr>
              <w:spacing w:after="0"/>
              <w:jc w:val="left"/>
              <w:rPr>
                <w:rFonts w:asciiTheme="majorBidi" w:hAnsiTheme="majorBidi" w:cstheme="majorBidi"/>
                <w:color w:val="000000"/>
                <w:sz w:val="20"/>
                <w:szCs w:val="18"/>
                <w:lang w:val="tr-TR" w:eastAsia="tr-TR"/>
              </w:rPr>
            </w:pPr>
            <w:r w:rsidRPr="00475585">
              <w:rPr>
                <w:rFonts w:asciiTheme="majorBidi" w:hAnsiTheme="majorBidi" w:cstheme="majorBidi"/>
                <w:color w:val="000000"/>
                <w:sz w:val="20"/>
                <w:szCs w:val="18"/>
                <w:lang w:val="tr-TR" w:eastAsia="tr-TR"/>
              </w:rPr>
              <w:t>C=0.1340, T=0.1335, A=0.1260,G=0.0806</w:t>
            </w:r>
          </w:p>
        </w:tc>
      </w:tr>
      <w:tr w:rsidR="00A434C5" w:rsidRPr="00475585" w14:paraId="536D8B64" w14:textId="77777777" w:rsidTr="00475585">
        <w:trPr>
          <w:trHeight w:val="340"/>
        </w:trPr>
        <w:tc>
          <w:tcPr>
            <w:tcW w:w="1542" w:type="dxa"/>
            <w:shd w:val="clear" w:color="auto" w:fill="auto"/>
            <w:noWrap/>
            <w:hideMark/>
          </w:tcPr>
          <w:p w14:paraId="102057B5" w14:textId="77777777" w:rsidR="00A434C5" w:rsidRPr="00475585" w:rsidRDefault="00A434C5" w:rsidP="00895CFA">
            <w:pPr>
              <w:spacing w:after="0"/>
              <w:jc w:val="left"/>
              <w:rPr>
                <w:rFonts w:asciiTheme="majorBidi" w:hAnsiTheme="majorBidi" w:cstheme="majorBidi"/>
                <w:b/>
                <w:color w:val="000000"/>
                <w:sz w:val="20"/>
                <w:szCs w:val="18"/>
                <w:lang w:val="tr-TR" w:eastAsia="tr-TR"/>
              </w:rPr>
            </w:pPr>
            <w:r w:rsidRPr="00475585">
              <w:rPr>
                <w:rFonts w:asciiTheme="majorBidi" w:hAnsiTheme="majorBidi" w:cstheme="majorBidi"/>
                <w:b/>
                <w:color w:val="000000"/>
                <w:sz w:val="20"/>
                <w:szCs w:val="18"/>
                <w:lang w:val="tr-TR" w:eastAsia="tr-TR"/>
              </w:rPr>
              <w:t>Molecular Mass</w:t>
            </w:r>
          </w:p>
        </w:tc>
        <w:tc>
          <w:tcPr>
            <w:tcW w:w="3510" w:type="dxa"/>
            <w:shd w:val="clear" w:color="auto" w:fill="auto"/>
            <w:hideMark/>
          </w:tcPr>
          <w:p w14:paraId="43D1671D" w14:textId="77777777" w:rsidR="00A434C5" w:rsidRPr="00475585" w:rsidRDefault="00A434C5" w:rsidP="00895CFA">
            <w:pPr>
              <w:spacing w:after="0"/>
              <w:jc w:val="left"/>
              <w:rPr>
                <w:rFonts w:asciiTheme="majorBidi" w:hAnsiTheme="majorBidi" w:cstheme="majorBidi"/>
                <w:color w:val="000000"/>
                <w:sz w:val="20"/>
                <w:szCs w:val="18"/>
                <w:lang w:val="tr-TR" w:eastAsia="tr-TR"/>
              </w:rPr>
            </w:pPr>
            <w:r w:rsidRPr="00475585">
              <w:rPr>
                <w:rFonts w:asciiTheme="majorBidi" w:hAnsiTheme="majorBidi" w:cstheme="majorBidi"/>
                <w:color w:val="000000"/>
                <w:sz w:val="20"/>
                <w:szCs w:val="18"/>
                <w:lang w:val="tr-TR" w:eastAsia="tr-TR"/>
              </w:rPr>
              <w:t>C=111.1, T=112.1, A=135.13,G=151.13 or C=110, T=125, A=134, G=150</w:t>
            </w:r>
          </w:p>
        </w:tc>
      </w:tr>
      <w:tr w:rsidR="00A434C5" w:rsidRPr="00475585" w14:paraId="38D91DD0" w14:textId="77777777" w:rsidTr="00475585">
        <w:trPr>
          <w:trHeight w:val="340"/>
        </w:trPr>
        <w:tc>
          <w:tcPr>
            <w:tcW w:w="1542" w:type="dxa"/>
            <w:shd w:val="clear" w:color="auto" w:fill="auto"/>
            <w:noWrap/>
            <w:hideMark/>
          </w:tcPr>
          <w:p w14:paraId="2C895C96" w14:textId="77777777" w:rsidR="00A434C5" w:rsidRPr="00475585" w:rsidRDefault="00A434C5" w:rsidP="00895CFA">
            <w:pPr>
              <w:spacing w:after="0"/>
              <w:jc w:val="left"/>
              <w:rPr>
                <w:rFonts w:asciiTheme="majorBidi" w:hAnsiTheme="majorBidi" w:cstheme="majorBidi"/>
                <w:b/>
                <w:color w:val="000000"/>
                <w:sz w:val="20"/>
                <w:szCs w:val="18"/>
                <w:lang w:val="tr-TR" w:eastAsia="tr-TR"/>
              </w:rPr>
            </w:pPr>
            <w:r w:rsidRPr="00475585">
              <w:rPr>
                <w:rFonts w:asciiTheme="majorBidi" w:hAnsiTheme="majorBidi" w:cstheme="majorBidi"/>
                <w:b/>
                <w:color w:val="000000"/>
                <w:sz w:val="20"/>
                <w:szCs w:val="18"/>
                <w:lang w:val="tr-TR" w:eastAsia="tr-TR"/>
              </w:rPr>
              <w:t>Thermodynamics</w:t>
            </w:r>
          </w:p>
        </w:tc>
        <w:tc>
          <w:tcPr>
            <w:tcW w:w="3510" w:type="dxa"/>
            <w:shd w:val="clear" w:color="auto" w:fill="auto"/>
            <w:hideMark/>
          </w:tcPr>
          <w:p w14:paraId="2CB1B77E" w14:textId="77777777" w:rsidR="00A434C5" w:rsidRPr="00475585" w:rsidRDefault="00A434C5" w:rsidP="00895CFA">
            <w:pPr>
              <w:spacing w:after="0"/>
              <w:jc w:val="left"/>
              <w:rPr>
                <w:rFonts w:asciiTheme="majorBidi" w:hAnsiTheme="majorBidi" w:cstheme="majorBidi"/>
                <w:color w:val="000000"/>
                <w:sz w:val="20"/>
                <w:szCs w:val="18"/>
                <w:lang w:val="tr-TR" w:eastAsia="tr-TR"/>
              </w:rPr>
            </w:pPr>
            <w:r w:rsidRPr="00475585">
              <w:rPr>
                <w:rFonts w:asciiTheme="majorBidi" w:hAnsiTheme="majorBidi" w:cstheme="majorBidi"/>
                <w:color w:val="000000"/>
                <w:sz w:val="20"/>
                <w:szCs w:val="18"/>
                <w:lang w:val="tr-TR" w:eastAsia="tr-TR"/>
              </w:rPr>
              <w:t>TC=5.6, GA=5.6, CA=5.8, TG=5.8, TA=6.0, AC=6.5, GT=6.5, CT=7.8,AG=7.8, AT=8.6, TT=9.1, AA=9.1, CC=11.0, GG=11.0, GC=11.1, CG=11.9</w:t>
            </w:r>
          </w:p>
        </w:tc>
      </w:tr>
      <w:tr w:rsidR="00A434C5" w:rsidRPr="00475585" w14:paraId="40D141B3" w14:textId="77777777" w:rsidTr="00475585">
        <w:trPr>
          <w:trHeight w:val="340"/>
        </w:trPr>
        <w:tc>
          <w:tcPr>
            <w:tcW w:w="1542" w:type="dxa"/>
            <w:shd w:val="clear" w:color="auto" w:fill="auto"/>
            <w:hideMark/>
          </w:tcPr>
          <w:p w14:paraId="7C598183" w14:textId="77777777" w:rsidR="00A434C5" w:rsidRPr="00475585" w:rsidRDefault="00A434C5" w:rsidP="00895CFA">
            <w:pPr>
              <w:spacing w:after="0"/>
              <w:jc w:val="left"/>
              <w:rPr>
                <w:rFonts w:asciiTheme="majorBidi" w:hAnsiTheme="majorBidi" w:cstheme="majorBidi"/>
                <w:b/>
                <w:color w:val="000000"/>
                <w:sz w:val="20"/>
                <w:szCs w:val="18"/>
                <w:lang w:val="tr-TR" w:eastAsia="tr-TR"/>
              </w:rPr>
            </w:pPr>
            <w:r w:rsidRPr="00475585">
              <w:rPr>
                <w:rFonts w:asciiTheme="majorBidi" w:hAnsiTheme="majorBidi" w:cstheme="majorBidi"/>
                <w:b/>
                <w:color w:val="000000"/>
                <w:sz w:val="20"/>
                <w:szCs w:val="18"/>
                <w:lang w:val="tr-TR" w:eastAsia="tr-TR"/>
              </w:rPr>
              <w:t xml:space="preserve">Three-group </w:t>
            </w:r>
          </w:p>
        </w:tc>
        <w:tc>
          <w:tcPr>
            <w:tcW w:w="3510" w:type="dxa"/>
            <w:shd w:val="clear" w:color="auto" w:fill="auto"/>
            <w:hideMark/>
          </w:tcPr>
          <w:p w14:paraId="10CA6D56" w14:textId="77777777" w:rsidR="00A434C5" w:rsidRPr="00475585" w:rsidRDefault="00A434C5" w:rsidP="00895CFA">
            <w:pPr>
              <w:spacing w:after="0"/>
              <w:jc w:val="left"/>
              <w:rPr>
                <w:rFonts w:asciiTheme="majorBidi" w:hAnsiTheme="majorBidi" w:cstheme="majorBidi"/>
                <w:color w:val="000000"/>
                <w:sz w:val="20"/>
                <w:szCs w:val="18"/>
                <w:lang w:val="tr-TR" w:eastAsia="tr-TR"/>
              </w:rPr>
            </w:pPr>
            <w:r w:rsidRPr="00475585">
              <w:rPr>
                <w:rFonts w:asciiTheme="majorBidi" w:hAnsiTheme="majorBidi" w:cstheme="majorBidi"/>
                <w:color w:val="000000"/>
                <w:sz w:val="20"/>
                <w:szCs w:val="18"/>
                <w:lang w:val="tr-TR" w:eastAsia="tr-TR"/>
              </w:rPr>
              <w:t>(1) R={A, G}, Y={C, T} , (2) M={A, C}, K={G, T}, (3) W={A, T}, S={G, C}</w:t>
            </w:r>
          </w:p>
        </w:tc>
      </w:tr>
      <w:tr w:rsidR="00A434C5" w:rsidRPr="00475585" w14:paraId="13BE1ADC" w14:textId="77777777" w:rsidTr="00475585">
        <w:trPr>
          <w:trHeight w:val="340"/>
        </w:trPr>
        <w:tc>
          <w:tcPr>
            <w:tcW w:w="1542" w:type="dxa"/>
            <w:shd w:val="clear" w:color="auto" w:fill="auto"/>
            <w:noWrap/>
            <w:hideMark/>
          </w:tcPr>
          <w:p w14:paraId="36D2587A" w14:textId="77777777" w:rsidR="00A434C5" w:rsidRPr="00475585" w:rsidRDefault="00A434C5" w:rsidP="00895CFA">
            <w:pPr>
              <w:spacing w:after="0"/>
              <w:jc w:val="left"/>
              <w:rPr>
                <w:rFonts w:asciiTheme="majorBidi" w:hAnsiTheme="majorBidi" w:cstheme="majorBidi"/>
                <w:b/>
                <w:color w:val="000000"/>
                <w:sz w:val="20"/>
                <w:szCs w:val="18"/>
                <w:lang w:val="tr-TR" w:eastAsia="tr-TR"/>
              </w:rPr>
            </w:pPr>
            <w:r w:rsidRPr="00475585">
              <w:rPr>
                <w:rFonts w:asciiTheme="majorBidi" w:hAnsiTheme="majorBidi" w:cstheme="majorBidi"/>
                <w:b/>
                <w:color w:val="000000"/>
                <w:sz w:val="20"/>
                <w:szCs w:val="18"/>
                <w:lang w:val="tr-TR" w:eastAsia="tr-TR"/>
              </w:rPr>
              <w:t>Dinucleotide</w:t>
            </w:r>
          </w:p>
        </w:tc>
        <w:tc>
          <w:tcPr>
            <w:tcW w:w="3510" w:type="dxa"/>
            <w:shd w:val="clear" w:color="auto" w:fill="auto"/>
            <w:hideMark/>
          </w:tcPr>
          <w:p w14:paraId="3E99221A" w14:textId="77777777" w:rsidR="00A434C5" w:rsidRPr="00475585" w:rsidRDefault="00A434C5" w:rsidP="00895CFA">
            <w:pPr>
              <w:spacing w:after="0"/>
              <w:jc w:val="left"/>
              <w:rPr>
                <w:rFonts w:asciiTheme="majorBidi" w:hAnsiTheme="majorBidi" w:cstheme="majorBidi"/>
                <w:color w:val="000000"/>
                <w:sz w:val="20"/>
                <w:szCs w:val="18"/>
                <w:lang w:val="tr-TR" w:eastAsia="tr-TR"/>
              </w:rPr>
            </w:pPr>
            <w:r w:rsidRPr="00475585">
              <w:rPr>
                <w:rFonts w:asciiTheme="majorBidi" w:hAnsiTheme="majorBidi" w:cstheme="majorBidi"/>
                <w:color w:val="000000"/>
                <w:sz w:val="20"/>
                <w:szCs w:val="18"/>
                <w:lang w:val="tr-TR" w:eastAsia="tr-TR"/>
              </w:rPr>
              <w:t>Sixteen dinucleotides are mapped to a unit circle.</w:t>
            </w:r>
          </w:p>
        </w:tc>
      </w:tr>
      <w:tr w:rsidR="00A434C5" w:rsidRPr="00475585" w14:paraId="4512566F" w14:textId="77777777" w:rsidTr="00475585">
        <w:trPr>
          <w:trHeight w:val="340"/>
        </w:trPr>
        <w:tc>
          <w:tcPr>
            <w:tcW w:w="1542" w:type="dxa"/>
            <w:shd w:val="clear" w:color="auto" w:fill="auto"/>
            <w:noWrap/>
            <w:hideMark/>
          </w:tcPr>
          <w:p w14:paraId="7F193479" w14:textId="77777777" w:rsidR="00A434C5" w:rsidRPr="00475585" w:rsidRDefault="00A434C5" w:rsidP="00895CFA">
            <w:pPr>
              <w:spacing w:after="0"/>
              <w:jc w:val="left"/>
              <w:rPr>
                <w:rFonts w:asciiTheme="majorBidi" w:hAnsiTheme="majorBidi" w:cstheme="majorBidi"/>
                <w:b/>
                <w:color w:val="000000"/>
                <w:sz w:val="20"/>
                <w:szCs w:val="18"/>
                <w:lang w:val="tr-TR" w:eastAsia="tr-TR"/>
              </w:rPr>
            </w:pPr>
            <w:r w:rsidRPr="00475585">
              <w:rPr>
                <w:rFonts w:asciiTheme="majorBidi" w:hAnsiTheme="majorBidi" w:cstheme="majorBidi"/>
                <w:b/>
                <w:color w:val="000000"/>
                <w:sz w:val="20"/>
                <w:szCs w:val="18"/>
                <w:lang w:val="tr-TR" w:eastAsia="tr-TR"/>
              </w:rPr>
              <w:t>Ring Structure</w:t>
            </w:r>
          </w:p>
        </w:tc>
        <w:tc>
          <w:tcPr>
            <w:tcW w:w="3510" w:type="dxa"/>
            <w:shd w:val="clear" w:color="auto" w:fill="auto"/>
            <w:hideMark/>
          </w:tcPr>
          <w:p w14:paraId="04FEFBE6" w14:textId="77777777" w:rsidR="00A434C5" w:rsidRPr="00475585" w:rsidRDefault="00A434C5" w:rsidP="00895CFA">
            <w:pPr>
              <w:spacing w:after="0"/>
              <w:jc w:val="left"/>
              <w:rPr>
                <w:rFonts w:asciiTheme="majorBidi" w:hAnsiTheme="majorBidi" w:cstheme="majorBidi"/>
                <w:color w:val="000000"/>
                <w:sz w:val="20"/>
                <w:szCs w:val="18"/>
                <w:lang w:val="tr-TR" w:eastAsia="tr-TR"/>
              </w:rPr>
            </w:pPr>
            <w:r w:rsidRPr="00475585">
              <w:rPr>
                <w:rFonts w:asciiTheme="majorBidi" w:hAnsiTheme="majorBidi" w:cstheme="majorBidi"/>
                <w:color w:val="000000"/>
                <w:sz w:val="20"/>
                <w:szCs w:val="18"/>
                <w:lang w:val="tr-TR" w:eastAsia="tr-TR"/>
              </w:rPr>
              <w:t>AG: (0, 1.5), CT: (0, -1.5), CA:(1, 1), TG: (-1, -1), CG: (1, -1), TA: (-1, 1), GA: (1,0), GT(0.5, -1.25), GC: (-0.5, -1.25), TC:(-1, 0), AC: (-0.5, 1.25), AT: (0.5, 1.25),AA: (0, 1), TT: (0.5, 0), GG: (0, -1), CC:(-0.5, 0).</w:t>
            </w:r>
          </w:p>
        </w:tc>
      </w:tr>
    </w:tbl>
    <w:p w14:paraId="6B8ABCC9" w14:textId="07F870E5" w:rsidR="00751721" w:rsidRDefault="00751721" w:rsidP="00E614BE">
      <w:pPr>
        <w:pStyle w:val="Default"/>
        <w:spacing w:after="120"/>
        <w:jc w:val="both"/>
        <w:rPr>
          <w:rFonts w:ascii="Times New Roman" w:hAnsi="Times New Roman" w:cs="Times New Roman"/>
          <w:sz w:val="20"/>
          <w:szCs w:val="20"/>
        </w:rPr>
      </w:pPr>
    </w:p>
    <w:p w14:paraId="610FC107" w14:textId="651CA16D" w:rsidR="00D836E0" w:rsidRDefault="00D836E0" w:rsidP="00D836E0">
      <w:pPr>
        <w:rPr>
          <w:sz w:val="22"/>
          <w:szCs w:val="22"/>
        </w:rPr>
      </w:pPr>
      <w:r w:rsidRPr="00D836E0">
        <w:rPr>
          <w:sz w:val="22"/>
          <w:szCs w:val="22"/>
        </w:rPr>
        <w:t xml:space="preserve">As presented in Figure </w:t>
      </w:r>
      <w:r>
        <w:rPr>
          <w:sz w:val="22"/>
          <w:szCs w:val="22"/>
        </w:rPr>
        <w:t>1</w:t>
      </w:r>
      <w:r w:rsidRPr="00D836E0">
        <w:rPr>
          <w:sz w:val="22"/>
          <w:szCs w:val="22"/>
        </w:rPr>
        <w:t>, the models shows different behaviours at the beginning of the traning, while the rest of the performace is similar for all models.</w:t>
      </w:r>
    </w:p>
    <w:p w14:paraId="1669B31C" w14:textId="32E655E7" w:rsidR="00383FAC" w:rsidRPr="00D836E0" w:rsidRDefault="00383FAC" w:rsidP="00383FAC">
      <w:pPr>
        <w:jc w:val="center"/>
        <w:rPr>
          <w:sz w:val="22"/>
          <w:szCs w:val="22"/>
        </w:rPr>
      </w:pPr>
      <m:oMath>
        <m:sSup>
          <m:sSupPr>
            <m:ctrlPr>
              <w:rPr>
                <w:rFonts w:ascii="Cambria Math" w:hAnsi="Cambria Math"/>
                <w:sz w:val="22"/>
                <w:szCs w:val="22"/>
              </w:rPr>
            </m:ctrlPr>
          </m:sSupPr>
          <m:e>
            <m:d>
              <m:dPr>
                <m:ctrlPr>
                  <w:rPr>
                    <w:rFonts w:ascii="Cambria Math" w:hAnsi="Cambria Math"/>
                    <w:sz w:val="22"/>
                    <w:szCs w:val="22"/>
                  </w:rPr>
                </m:ctrlPr>
              </m:dPr>
              <m:e>
                <m:r>
                  <w:rPr>
                    <w:rFonts w:ascii="Cambria Math" w:hAnsi="Cambria Math"/>
                    <w:sz w:val="22"/>
                    <w:szCs w:val="22"/>
                  </w:rPr>
                  <m:t>x+a</m:t>
                </m:r>
              </m:e>
            </m:d>
          </m:e>
          <m:sup>
            <m:r>
              <w:rPr>
                <w:rFonts w:ascii="Cambria Math" w:hAnsi="Cambria Math"/>
                <w:sz w:val="22"/>
                <w:szCs w:val="22"/>
              </w:rPr>
              <m:t>n</m:t>
            </m:r>
          </m:sup>
        </m:sSup>
        <m:r>
          <w:rPr>
            <w:rFonts w:ascii="Cambria Math" w:eastAsia="Cambria Math" w:hAnsi="Cambria Math" w:cs="Cambria Math"/>
            <w:sz w:val="22"/>
            <w:szCs w:val="22"/>
          </w:rPr>
          <m:t>=</m:t>
        </m:r>
        <m:nary>
          <m:naryPr>
            <m:chr m:val="∑"/>
            <m:grow m:val="1"/>
            <m:ctrlPr>
              <w:rPr>
                <w:rFonts w:ascii="Cambria Math" w:hAnsi="Cambria Math"/>
                <w:sz w:val="22"/>
                <w:szCs w:val="22"/>
              </w:rPr>
            </m:ctrlPr>
          </m:naryPr>
          <m:sub>
            <m:r>
              <w:rPr>
                <w:rFonts w:ascii="Cambria Math" w:eastAsia="Cambria Math" w:hAnsi="Cambria Math" w:cs="Cambria Math"/>
                <w:sz w:val="22"/>
                <w:szCs w:val="22"/>
              </w:rPr>
              <m:t>k=0</m:t>
            </m:r>
          </m:sub>
          <m:sup>
            <m:r>
              <w:rPr>
                <w:rFonts w:ascii="Cambria Math" w:eastAsia="Cambria Math" w:hAnsi="Cambria Math" w:cs="Cambria Math"/>
                <w:sz w:val="22"/>
                <w:szCs w:val="22"/>
              </w:rPr>
              <m:t>n</m:t>
            </m:r>
          </m:sup>
          <m:e>
            <m:d>
              <m:dPr>
                <m:ctrlPr>
                  <w:rPr>
                    <w:rFonts w:ascii="Cambria Math" w:hAnsi="Cambria Math"/>
                    <w:sz w:val="22"/>
                    <w:szCs w:val="22"/>
                  </w:rPr>
                </m:ctrlPr>
              </m:dPr>
              <m:e>
                <m:f>
                  <m:fPr>
                    <m:type m:val="noBar"/>
                    <m:ctrlPr>
                      <w:rPr>
                        <w:rFonts w:ascii="Cambria Math" w:hAnsi="Cambria Math"/>
                        <w:sz w:val="22"/>
                        <w:szCs w:val="22"/>
                      </w:rPr>
                    </m:ctrlPr>
                  </m:fPr>
                  <m:num>
                    <m:r>
                      <w:rPr>
                        <w:rFonts w:ascii="Cambria Math" w:eastAsia="Cambria Math" w:hAnsi="Cambria Math" w:cs="Cambria Math"/>
                        <w:sz w:val="22"/>
                        <w:szCs w:val="22"/>
                      </w:rPr>
                      <m:t>n</m:t>
                    </m:r>
                  </m:num>
                  <m:den>
                    <m:r>
                      <w:rPr>
                        <w:rFonts w:ascii="Cambria Math" w:eastAsia="Cambria Math" w:hAnsi="Cambria Math" w:cs="Cambria Math"/>
                        <w:sz w:val="22"/>
                        <w:szCs w:val="22"/>
                      </w:rPr>
                      <m:t>k</m:t>
                    </m:r>
                  </m:den>
                </m:f>
              </m:e>
            </m:d>
            <m:sSup>
              <m:sSupPr>
                <m:ctrlPr>
                  <w:rPr>
                    <w:rFonts w:ascii="Cambria Math" w:hAnsi="Cambria Math"/>
                    <w:sz w:val="22"/>
                    <w:szCs w:val="22"/>
                  </w:rPr>
                </m:ctrlPr>
              </m:sSupPr>
              <m:e>
                <m:r>
                  <w:rPr>
                    <w:rFonts w:ascii="Cambria Math" w:eastAsia="Cambria Math" w:hAnsi="Cambria Math" w:cs="Cambria Math"/>
                    <w:sz w:val="22"/>
                    <w:szCs w:val="22"/>
                  </w:rPr>
                  <m:t>x</m:t>
                </m:r>
              </m:e>
              <m:sup>
                <m:r>
                  <w:rPr>
                    <w:rFonts w:ascii="Cambria Math" w:eastAsia="Cambria Math" w:hAnsi="Cambria Math" w:cs="Cambria Math"/>
                    <w:sz w:val="22"/>
                    <w:szCs w:val="22"/>
                  </w:rPr>
                  <m:t>k</m:t>
                </m:r>
              </m:sup>
            </m:sSup>
            <m:sSup>
              <m:sSupPr>
                <m:ctrlPr>
                  <w:rPr>
                    <w:rFonts w:ascii="Cambria Math" w:hAnsi="Cambria Math"/>
                    <w:sz w:val="22"/>
                    <w:szCs w:val="22"/>
                  </w:rPr>
                </m:ctrlPr>
              </m:sSupPr>
              <m:e>
                <m:r>
                  <w:rPr>
                    <w:rFonts w:ascii="Cambria Math" w:eastAsia="Cambria Math" w:hAnsi="Cambria Math" w:cs="Cambria Math"/>
                    <w:sz w:val="22"/>
                    <w:szCs w:val="22"/>
                  </w:rPr>
                  <m:t>a</m:t>
                </m:r>
              </m:e>
              <m:sup>
                <m:r>
                  <w:rPr>
                    <w:rFonts w:ascii="Cambria Math" w:eastAsia="Cambria Math" w:hAnsi="Cambria Math" w:cs="Cambria Math"/>
                    <w:sz w:val="22"/>
                    <w:szCs w:val="22"/>
                  </w:rPr>
                  <m:t>n-k</m:t>
                </m:r>
              </m:sup>
            </m:sSup>
          </m:e>
        </m:nary>
      </m:oMath>
      <w:r>
        <w:rPr>
          <w:sz w:val="22"/>
          <w:szCs w:val="22"/>
        </w:rPr>
        <w:tab/>
      </w:r>
      <w:r>
        <w:rPr>
          <w:sz w:val="22"/>
          <w:szCs w:val="22"/>
        </w:rPr>
        <w:tab/>
      </w:r>
      <w:r>
        <w:rPr>
          <w:sz w:val="22"/>
          <w:szCs w:val="22"/>
        </w:rPr>
        <w:tab/>
        <w:t>(1)</w:t>
      </w:r>
    </w:p>
    <w:p w14:paraId="14D92184" w14:textId="7447510E" w:rsidR="00F53606" w:rsidRDefault="00F53606" w:rsidP="00E614BE">
      <w:pPr>
        <w:pStyle w:val="Default"/>
        <w:spacing w:after="120"/>
        <w:jc w:val="both"/>
        <w:rPr>
          <w:noProof/>
        </w:rPr>
      </w:pPr>
      <w:r>
        <w:rPr>
          <w:noProof/>
        </w:rPr>
      </w:r>
      <w:r>
        <w:rPr>
          <w:noProof/>
        </w:rPr>
        <w:pict w14:anchorId="16EF1880">
          <v:group id="Canvas 52" o:spid="_x0000_s1028" editas="canvas" style="width:243.7pt;height:103.1pt;mso-position-horizontal-relative:char;mso-position-vertical-relative:line" coordsize="30949,13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30949;height:13093;visibility:visible" filled="t" stroked="t" strokecolor="black [3213]">
              <v:fill o:detectmouseclick="t"/>
              <v:path o:connecttype="none"/>
            </v:shape>
            <v:shape id="Picture 53" o:spid="_x0000_s1030" type="#_x0000_t75" style="position:absolute;left:460;top:380;width:30185;height:123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" stroked="t" strokecolor="black [3213]">
              <v:imagedata r:id="rId10" o:title=""/>
              <v:path arrowok="t"/>
            </v:shape>
            <w10:wrap type="none"/>
            <w10:anchorlock/>
          </v:group>
        </w:pict>
      </w:r>
    </w:p>
    <w:p w14:paraId="6D34C0F8" w14:textId="3FA55C12" w:rsidR="00F53606" w:rsidRPr="00D836E0" w:rsidRDefault="00F53606" w:rsidP="00F53606">
      <w:pPr>
        <w:pStyle w:val="Caption"/>
        <w:ind w:left="360"/>
        <w:rPr>
          <w:rFonts w:asciiTheme="majorBidi" w:hAnsiTheme="majorBidi" w:cstheme="majorBidi"/>
          <w:b w:val="0"/>
          <w:color w:val="auto"/>
          <w:sz w:val="20"/>
          <w:szCs w:val="20"/>
        </w:rPr>
      </w:pPr>
      <w:r w:rsidRPr="00D836E0">
        <w:rPr>
          <w:rFonts w:asciiTheme="majorBidi" w:hAnsiTheme="majorBidi" w:cstheme="majorBidi"/>
          <w:b w:val="0"/>
          <w:color w:val="auto"/>
          <w:sz w:val="20"/>
          <w:szCs w:val="20"/>
        </w:rPr>
        <w:t xml:space="preserve">Figure </w:t>
      </w:r>
      <w:r w:rsidR="00D836E0" w:rsidRPr="00D836E0">
        <w:rPr>
          <w:rFonts w:asciiTheme="majorBidi" w:hAnsiTheme="majorBidi" w:cstheme="majorBidi"/>
          <w:b w:val="0"/>
          <w:color w:val="auto"/>
          <w:sz w:val="20"/>
          <w:szCs w:val="20"/>
        </w:rPr>
        <w:t>1</w:t>
      </w:r>
      <w:r w:rsidRPr="00D836E0">
        <w:rPr>
          <w:rFonts w:asciiTheme="majorBidi" w:hAnsiTheme="majorBidi" w:cstheme="majorBidi"/>
          <w:b w:val="0"/>
          <w:color w:val="auto"/>
          <w:sz w:val="20"/>
          <w:szCs w:val="20"/>
        </w:rPr>
        <w:t>: Validation accuracy</w:t>
      </w:r>
    </w:p>
    <w:p w14:paraId="7C283418" w14:textId="3B2EA839" w:rsidR="006E1231" w:rsidRPr="00D836E0" w:rsidRDefault="006E1231" w:rsidP="00D836E0">
      <w:pPr>
        <w:pStyle w:val="Heading1"/>
        <w:numPr>
          <w:ilvl w:val="0"/>
          <w:numId w:val="14"/>
        </w:numPr>
        <w:ind w:left="284"/>
        <w:rPr>
          <w:sz w:val="22"/>
          <w:szCs w:val="22"/>
        </w:rPr>
      </w:pPr>
      <w:r w:rsidRPr="00D836E0">
        <w:rPr>
          <w:sz w:val="22"/>
          <w:szCs w:val="22"/>
        </w:rPr>
        <w:t>MATERIALS AND METHODS</w:t>
      </w:r>
    </w:p>
    <w:p w14:paraId="2D638564" w14:textId="77777777" w:rsidR="006E1231" w:rsidRPr="00D836E0" w:rsidRDefault="00612C22" w:rsidP="00D836E0">
      <w:pPr>
        <w:rPr>
          <w:sz w:val="22"/>
          <w:szCs w:val="22"/>
        </w:rPr>
      </w:pPr>
      <w:r w:rsidRPr="00D836E0">
        <w:rPr>
          <w:sz w:val="22"/>
          <w:szCs w:val="22"/>
        </w:rPr>
        <w:t>E</w:t>
      </w:r>
      <w:r w:rsidR="006E1231" w:rsidRPr="00D836E0">
        <w:rPr>
          <w:sz w:val="22"/>
          <w:szCs w:val="22"/>
        </w:rPr>
        <w:t>xisting 16S rRNA Reference databases</w:t>
      </w:r>
      <w:r w:rsidRPr="00D836E0">
        <w:rPr>
          <w:sz w:val="22"/>
          <w:szCs w:val="22"/>
        </w:rPr>
        <w:t xml:space="preserve"> </w:t>
      </w:r>
      <w:r w:rsidR="006E1231" w:rsidRPr="00D836E0">
        <w:rPr>
          <w:sz w:val="22"/>
          <w:szCs w:val="22"/>
        </w:rPr>
        <w:t>Greengenes, SILVA,</w:t>
      </w:r>
      <w:r w:rsidRPr="00D836E0">
        <w:rPr>
          <w:sz w:val="22"/>
          <w:szCs w:val="22"/>
        </w:rPr>
        <w:t xml:space="preserve"> and</w:t>
      </w:r>
      <w:r w:rsidR="006E1231" w:rsidRPr="00D836E0">
        <w:rPr>
          <w:sz w:val="22"/>
          <w:szCs w:val="22"/>
        </w:rPr>
        <w:t xml:space="preserve"> RDP</w:t>
      </w:r>
      <w:r w:rsidRPr="00D836E0">
        <w:rPr>
          <w:sz w:val="22"/>
          <w:szCs w:val="22"/>
        </w:rPr>
        <w:t xml:space="preserve"> are used</w:t>
      </w:r>
      <w:r w:rsidR="006E1231" w:rsidRPr="00D836E0">
        <w:rPr>
          <w:sz w:val="22"/>
          <w:szCs w:val="22"/>
        </w:rPr>
        <w:t>.</w:t>
      </w:r>
    </w:p>
    <w:p w14:paraId="5E010CCA" w14:textId="77777777" w:rsidR="006E1231" w:rsidRPr="00D836E0" w:rsidRDefault="006E1231" w:rsidP="00D836E0">
      <w:pPr>
        <w:rPr>
          <w:sz w:val="22"/>
          <w:szCs w:val="22"/>
        </w:rPr>
      </w:pPr>
      <w:r w:rsidRPr="00D836E0">
        <w:rPr>
          <w:sz w:val="22"/>
          <w:szCs w:val="22"/>
        </w:rPr>
        <w:t xml:space="preserve">Sequences are converted to genomic signals with complex numbers encoding scheme [i,-i,1,-1]  and randomly selected 50 taxa each having 50 sequences from the genus level are used to compute in-class and inter-class similarities. The average similarities are 69.94% and 25.37% respectively. The difference between in-class / inter-class similarities is very promising, and such a similarity measure results in good taxonomy prediction accuracy and specificity in OTUs clustering. </w:t>
      </w:r>
    </w:p>
    <w:p w14:paraId="69549BD0" w14:textId="77777777" w:rsidR="00834C28" w:rsidRPr="00D836E0" w:rsidRDefault="006E1231" w:rsidP="00D836E0">
      <w:pPr>
        <w:rPr>
          <w:sz w:val="22"/>
          <w:szCs w:val="22"/>
        </w:rPr>
      </w:pPr>
      <w:r w:rsidRPr="00D836E0">
        <w:rPr>
          <w:sz w:val="22"/>
          <w:szCs w:val="22"/>
        </w:rPr>
        <w:t>Preliminary results for the SILVA database at the genus level, show distinguishable in-class, inter-class similarities</w:t>
      </w:r>
    </w:p>
    <w:p w14:paraId="6DEA731F" w14:textId="5AC11540" w:rsidR="006E1231" w:rsidRPr="00475585" w:rsidRDefault="006E1231" w:rsidP="00475585">
      <w:pPr>
        <w:pStyle w:val="Heading2"/>
      </w:pPr>
      <w:r w:rsidRPr="00475585">
        <w:t>Data</w:t>
      </w:r>
    </w:p>
    <w:p w14:paraId="2E10E401" w14:textId="566423DF" w:rsidR="00C14AA2" w:rsidRPr="00D836E0" w:rsidRDefault="006E1231" w:rsidP="00D836E0">
      <w:pPr>
        <w:rPr>
          <w:sz w:val="22"/>
          <w:szCs w:val="22"/>
        </w:rPr>
      </w:pPr>
      <w:r w:rsidRPr="00D836E0">
        <w:rPr>
          <w:sz w:val="22"/>
          <w:szCs w:val="22"/>
        </w:rPr>
        <w:t>Gene databases independently get updated and have a different approach to taxonomy construction. Taxonomy is ranked as kingdom/domain, phylum, class, order, family, genus,  and species levels. RDP has no species level and has additional subclass and suborder levels.</w:t>
      </w:r>
    </w:p>
    <w:p w14:paraId="1C3C0037" w14:textId="32646B95" w:rsidR="00D10118" w:rsidRDefault="00D10118" w:rsidP="005E455D">
      <w:pPr>
        <w:pStyle w:val="Heading1"/>
        <w:rPr>
          <w:b w:val="0"/>
          <w:bCs w:val="0"/>
          <w:color w:val="auto"/>
          <w:sz w:val="20"/>
          <w:szCs w:val="20"/>
        </w:rPr>
      </w:pPr>
      <w:r w:rsidRPr="005E455D">
        <w:rPr>
          <w:sz w:val="22"/>
          <w:szCs w:val="22"/>
        </w:rPr>
        <w:t>REFERENCES</w:t>
      </w:r>
      <w:r w:rsidR="003F1460">
        <w:rPr>
          <w:b w:val="0"/>
          <w:bCs w:val="0"/>
          <w:color w:val="auto"/>
          <w:sz w:val="20"/>
          <w:szCs w:val="20"/>
        </w:rPr>
        <w:t xml:space="preserve">, </w:t>
      </w:r>
      <w:r w:rsidR="003F1460" w:rsidRPr="003F1460">
        <w:rPr>
          <w:b w:val="0"/>
          <w:bCs w:val="0"/>
          <w:i/>
          <w:iCs/>
          <w:color w:val="auto"/>
          <w:sz w:val="20"/>
          <w:szCs w:val="20"/>
        </w:rPr>
        <w:t>IEEE</w:t>
      </w:r>
    </w:p>
    <w:p w14:paraId="6F2299ED" w14:textId="5823DD1A" w:rsidR="00814462" w:rsidRPr="00814462" w:rsidRDefault="00870F5B" w:rsidP="00814462">
      <w:pPr>
        <w:widowControl w:val="0"/>
        <w:autoSpaceDE w:val="0"/>
        <w:autoSpaceDN w:val="0"/>
        <w:adjustRightInd w:val="0"/>
        <w:ind w:left="640" w:hanging="640"/>
        <w:rPr>
          <w:noProof/>
          <w:sz w:val="20"/>
        </w:rPr>
      </w:pPr>
      <w:r>
        <w:rPr>
          <w:sz w:val="20"/>
          <w:szCs w:val="20"/>
        </w:rPr>
        <w:fldChar w:fldCharType="begin" w:fldLock="1"/>
      </w:r>
      <w:r w:rsidR="00C23FFC">
        <w:rPr>
          <w:sz w:val="20"/>
          <w:szCs w:val="20"/>
        </w:rPr>
        <w:instrText xml:space="preserve">ADDIN Mendeley Bibliography CSL_BIBLIOGRAPHY </w:instrText>
      </w:r>
      <w:r>
        <w:rPr>
          <w:sz w:val="20"/>
          <w:szCs w:val="20"/>
        </w:rPr>
        <w:fldChar w:fldCharType="separate"/>
      </w:r>
      <w:r w:rsidR="00814462" w:rsidRPr="00814462">
        <w:rPr>
          <w:noProof/>
          <w:sz w:val="20"/>
        </w:rPr>
        <w:t>[1]</w:t>
      </w:r>
      <w:r w:rsidR="00814462" w:rsidRPr="00814462">
        <w:rPr>
          <w:noProof/>
          <w:sz w:val="20"/>
        </w:rPr>
        <w:tab/>
        <w:t xml:space="preserve">J. Qin </w:t>
      </w:r>
      <w:r w:rsidR="00814462" w:rsidRPr="00814462">
        <w:rPr>
          <w:i/>
          <w:iCs/>
          <w:noProof/>
          <w:sz w:val="20"/>
        </w:rPr>
        <w:t>et al.</w:t>
      </w:r>
      <w:r w:rsidR="00814462" w:rsidRPr="00814462">
        <w:rPr>
          <w:noProof/>
          <w:sz w:val="20"/>
        </w:rPr>
        <w:t xml:space="preserve">, “A human gut microbial gene catalogue established by metagenomic sequencing,” </w:t>
      </w:r>
      <w:r w:rsidR="00814462" w:rsidRPr="00814462">
        <w:rPr>
          <w:i/>
          <w:iCs/>
          <w:noProof/>
          <w:sz w:val="20"/>
        </w:rPr>
        <w:t>Nature</w:t>
      </w:r>
      <w:r w:rsidR="00814462" w:rsidRPr="00814462">
        <w:rPr>
          <w:noProof/>
          <w:sz w:val="20"/>
        </w:rPr>
        <w:t>, vol. 464, no. 7285, pp. 59–65, 2010, doi: 10.1038/nature08821.</w:t>
      </w:r>
    </w:p>
    <w:p w14:paraId="1D7800E0" w14:textId="77777777" w:rsidR="00814462" w:rsidRPr="00814462" w:rsidRDefault="00814462" w:rsidP="00814462">
      <w:pPr>
        <w:widowControl w:val="0"/>
        <w:autoSpaceDE w:val="0"/>
        <w:autoSpaceDN w:val="0"/>
        <w:adjustRightInd w:val="0"/>
        <w:ind w:left="640" w:hanging="640"/>
        <w:rPr>
          <w:noProof/>
          <w:sz w:val="20"/>
        </w:rPr>
      </w:pPr>
      <w:r w:rsidRPr="00814462">
        <w:rPr>
          <w:noProof/>
          <w:sz w:val="20"/>
        </w:rPr>
        <w:t>[2]</w:t>
      </w:r>
      <w:r w:rsidRPr="00814462">
        <w:rPr>
          <w:noProof/>
          <w:sz w:val="20"/>
        </w:rPr>
        <w:tab/>
        <w:t xml:space="preserve">C. Huttenhower </w:t>
      </w:r>
      <w:r w:rsidRPr="00814462">
        <w:rPr>
          <w:i/>
          <w:iCs/>
          <w:noProof/>
          <w:sz w:val="20"/>
        </w:rPr>
        <w:t>et al.</w:t>
      </w:r>
      <w:r w:rsidRPr="00814462">
        <w:rPr>
          <w:noProof/>
          <w:sz w:val="20"/>
        </w:rPr>
        <w:t xml:space="preserve">, “Structure, function and diversity of the healthy human microbiome,” </w:t>
      </w:r>
      <w:r w:rsidRPr="00814462">
        <w:rPr>
          <w:i/>
          <w:iCs/>
          <w:noProof/>
          <w:sz w:val="20"/>
        </w:rPr>
        <w:t>Nature</w:t>
      </w:r>
      <w:r w:rsidRPr="00814462">
        <w:rPr>
          <w:noProof/>
          <w:sz w:val="20"/>
        </w:rPr>
        <w:t>, vol. 486, no. 7402, pp. 207–214, Jun. 2012, doi: 10.1038/nature11234.</w:t>
      </w:r>
    </w:p>
    <w:p w14:paraId="1FC65AE2" w14:textId="77777777" w:rsidR="00814462" w:rsidRPr="00814462" w:rsidRDefault="00814462" w:rsidP="00814462">
      <w:pPr>
        <w:widowControl w:val="0"/>
        <w:autoSpaceDE w:val="0"/>
        <w:autoSpaceDN w:val="0"/>
        <w:adjustRightInd w:val="0"/>
        <w:ind w:left="640" w:hanging="640"/>
        <w:rPr>
          <w:noProof/>
          <w:sz w:val="20"/>
        </w:rPr>
      </w:pPr>
      <w:r w:rsidRPr="00814462">
        <w:rPr>
          <w:noProof/>
          <w:sz w:val="20"/>
        </w:rPr>
        <w:t>[3]</w:t>
      </w:r>
      <w:r w:rsidRPr="00814462">
        <w:rPr>
          <w:noProof/>
          <w:sz w:val="20"/>
        </w:rPr>
        <w:tab/>
        <w:t xml:space="preserve">G. Bernard, J. S. Pathmanathan, R. Lannes, P. Lopez, and E. Bapteste, “Microbial Dark Matter Investigations: How Microbial Studies Transform Biological Knowledge and Empirically Sketch a Logic of Scientific Discovery,” </w:t>
      </w:r>
      <w:r w:rsidRPr="00814462">
        <w:rPr>
          <w:i/>
          <w:iCs/>
          <w:noProof/>
          <w:sz w:val="20"/>
        </w:rPr>
        <w:t>Genome Biol. Evol.</w:t>
      </w:r>
      <w:r w:rsidRPr="00814462">
        <w:rPr>
          <w:noProof/>
          <w:sz w:val="20"/>
        </w:rPr>
        <w:t>, vol. 10, no. 3, pp. 707–715, Mar. 2018, doi: 10.1093/gbe/evy031.</w:t>
      </w:r>
    </w:p>
    <w:p w14:paraId="17994AD9" w14:textId="77777777" w:rsidR="00814462" w:rsidRPr="00814462" w:rsidRDefault="00814462" w:rsidP="00814462">
      <w:pPr>
        <w:widowControl w:val="0"/>
        <w:autoSpaceDE w:val="0"/>
        <w:autoSpaceDN w:val="0"/>
        <w:adjustRightInd w:val="0"/>
        <w:ind w:left="640" w:hanging="640"/>
        <w:rPr>
          <w:noProof/>
          <w:sz w:val="20"/>
        </w:rPr>
      </w:pPr>
      <w:r w:rsidRPr="00814462">
        <w:rPr>
          <w:noProof/>
          <w:sz w:val="20"/>
        </w:rPr>
        <w:t>[4]</w:t>
      </w:r>
      <w:r w:rsidRPr="00814462">
        <w:rPr>
          <w:noProof/>
          <w:sz w:val="20"/>
        </w:rPr>
        <w:tab/>
        <w:t xml:space="preserve">C. Lok, “Mining the microbial dark matter,” </w:t>
      </w:r>
      <w:r w:rsidRPr="00814462">
        <w:rPr>
          <w:i/>
          <w:iCs/>
          <w:noProof/>
          <w:sz w:val="20"/>
        </w:rPr>
        <w:t>Nature</w:t>
      </w:r>
      <w:r w:rsidRPr="00814462">
        <w:rPr>
          <w:noProof/>
          <w:sz w:val="20"/>
        </w:rPr>
        <w:t>, vol. 522, no. 7556, pp. 270–273, 2015, doi: 10.1038/522270a.</w:t>
      </w:r>
    </w:p>
    <w:p w14:paraId="6ED929E4" w14:textId="77777777" w:rsidR="00814462" w:rsidRPr="00814462" w:rsidRDefault="00814462" w:rsidP="00814462">
      <w:pPr>
        <w:widowControl w:val="0"/>
        <w:autoSpaceDE w:val="0"/>
        <w:autoSpaceDN w:val="0"/>
        <w:adjustRightInd w:val="0"/>
        <w:ind w:left="640" w:hanging="640"/>
        <w:rPr>
          <w:noProof/>
          <w:sz w:val="20"/>
        </w:rPr>
      </w:pPr>
      <w:r w:rsidRPr="00814462">
        <w:rPr>
          <w:noProof/>
          <w:sz w:val="20"/>
        </w:rPr>
        <w:t>[5]</w:t>
      </w:r>
      <w:r w:rsidRPr="00814462">
        <w:rPr>
          <w:noProof/>
          <w:sz w:val="20"/>
        </w:rPr>
        <w:tab/>
        <w:t xml:space="preserve">E. Kellenberger, “Exploring the unknown,” </w:t>
      </w:r>
      <w:r w:rsidRPr="00814462">
        <w:rPr>
          <w:i/>
          <w:iCs/>
          <w:noProof/>
          <w:sz w:val="20"/>
        </w:rPr>
        <w:t>EMBO Rep.</w:t>
      </w:r>
      <w:r w:rsidRPr="00814462">
        <w:rPr>
          <w:noProof/>
          <w:sz w:val="20"/>
        </w:rPr>
        <w:t>, vol. 2, no. 1, pp. 5–7, Jan. 2001, doi: 10.1093/embo-reports/kve014.</w:t>
      </w:r>
    </w:p>
    <w:p w14:paraId="1C28FF79" w14:textId="77777777" w:rsidR="00814462" w:rsidRPr="00814462" w:rsidRDefault="00814462" w:rsidP="00814462">
      <w:pPr>
        <w:widowControl w:val="0"/>
        <w:autoSpaceDE w:val="0"/>
        <w:autoSpaceDN w:val="0"/>
        <w:adjustRightInd w:val="0"/>
        <w:ind w:left="640" w:hanging="640"/>
        <w:rPr>
          <w:noProof/>
          <w:sz w:val="20"/>
        </w:rPr>
      </w:pPr>
      <w:r w:rsidRPr="00814462">
        <w:rPr>
          <w:noProof/>
          <w:sz w:val="20"/>
        </w:rPr>
        <w:t>[6]</w:t>
      </w:r>
      <w:r w:rsidRPr="00814462">
        <w:rPr>
          <w:noProof/>
          <w:sz w:val="20"/>
        </w:rPr>
        <w:tab/>
        <w:t xml:space="preserve">J. F. Petrosino, S. Highlander, R. A. Luna, R. A. Gibbs, and J. Versalovic, “Metagenomic pyrosequencing and microbial identification,” </w:t>
      </w:r>
      <w:r w:rsidRPr="00814462">
        <w:rPr>
          <w:i/>
          <w:iCs/>
          <w:noProof/>
          <w:sz w:val="20"/>
        </w:rPr>
        <w:t>Clin. Chem.</w:t>
      </w:r>
      <w:r w:rsidRPr="00814462">
        <w:rPr>
          <w:noProof/>
          <w:sz w:val="20"/>
        </w:rPr>
        <w:t>, vol. 55, no. 5, pp. 856–866, 2009, doi: 10.1373/clinchem.2008.107565.</w:t>
      </w:r>
    </w:p>
    <w:p w14:paraId="6BDD914E" w14:textId="77777777" w:rsidR="00814462" w:rsidRPr="00814462" w:rsidRDefault="00814462" w:rsidP="00814462">
      <w:pPr>
        <w:widowControl w:val="0"/>
        <w:autoSpaceDE w:val="0"/>
        <w:autoSpaceDN w:val="0"/>
        <w:adjustRightInd w:val="0"/>
        <w:ind w:left="640" w:hanging="640"/>
        <w:rPr>
          <w:noProof/>
          <w:sz w:val="20"/>
        </w:rPr>
      </w:pPr>
      <w:r w:rsidRPr="00814462">
        <w:rPr>
          <w:noProof/>
          <w:sz w:val="20"/>
        </w:rPr>
        <w:t>[7]</w:t>
      </w:r>
      <w:r w:rsidRPr="00814462">
        <w:rPr>
          <w:noProof/>
          <w:sz w:val="20"/>
        </w:rPr>
        <w:tab/>
        <w:t xml:space="preserve">L. Dethlefsen, S. Huse, M. L. Sogin, and D. A. Relman, “The pervasive effects of an antibiotic on the human gut microbiota, as revealed by deep 16s rRNA sequencing,” </w:t>
      </w:r>
      <w:r w:rsidRPr="00814462">
        <w:rPr>
          <w:i/>
          <w:iCs/>
          <w:noProof/>
          <w:sz w:val="20"/>
        </w:rPr>
        <w:t>PLoS Biol.</w:t>
      </w:r>
      <w:r w:rsidRPr="00814462">
        <w:rPr>
          <w:noProof/>
          <w:sz w:val="20"/>
        </w:rPr>
        <w:t>, vol. 6, no. 11, pp. 2383–2400, 2008, doi: 10.1371/journal.pbio.0060280.</w:t>
      </w:r>
    </w:p>
    <w:p w14:paraId="2E1C6110" w14:textId="77777777" w:rsidR="00814462" w:rsidRPr="00814462" w:rsidRDefault="00814462" w:rsidP="00814462">
      <w:pPr>
        <w:widowControl w:val="0"/>
        <w:autoSpaceDE w:val="0"/>
        <w:autoSpaceDN w:val="0"/>
        <w:adjustRightInd w:val="0"/>
        <w:ind w:left="640" w:hanging="640"/>
        <w:rPr>
          <w:noProof/>
          <w:sz w:val="20"/>
        </w:rPr>
      </w:pPr>
      <w:r w:rsidRPr="00814462">
        <w:rPr>
          <w:noProof/>
          <w:sz w:val="20"/>
        </w:rPr>
        <w:t>[8]</w:t>
      </w:r>
      <w:r w:rsidRPr="00814462">
        <w:rPr>
          <w:noProof/>
          <w:sz w:val="20"/>
        </w:rPr>
        <w:tab/>
        <w:t xml:space="preserve">Q. Wang, G. M. Garrity, J. M. Tiedje, and J. R. Cole, “Naïve Bayesian classifier for rapid assignment of rRNA sequences into the new bacterial taxonomy,” </w:t>
      </w:r>
      <w:r w:rsidRPr="00814462">
        <w:rPr>
          <w:i/>
          <w:iCs/>
          <w:noProof/>
          <w:sz w:val="20"/>
        </w:rPr>
        <w:t>Appl. Environ. Microbiol.</w:t>
      </w:r>
      <w:r w:rsidRPr="00814462">
        <w:rPr>
          <w:noProof/>
          <w:sz w:val="20"/>
        </w:rPr>
        <w:t>, vol. 73, no. 16, pp. 5261–5267, Aug. 2007, doi: 10.1128/AEM.00062-07.</w:t>
      </w:r>
    </w:p>
    <w:p w14:paraId="11C462E1" w14:textId="77777777" w:rsidR="00814462" w:rsidRPr="00814462" w:rsidRDefault="00814462" w:rsidP="00814462">
      <w:pPr>
        <w:widowControl w:val="0"/>
        <w:autoSpaceDE w:val="0"/>
        <w:autoSpaceDN w:val="0"/>
        <w:adjustRightInd w:val="0"/>
        <w:ind w:left="640" w:hanging="640"/>
        <w:rPr>
          <w:noProof/>
          <w:sz w:val="20"/>
        </w:rPr>
      </w:pPr>
      <w:r w:rsidRPr="00814462">
        <w:rPr>
          <w:noProof/>
          <w:sz w:val="20"/>
        </w:rPr>
        <w:t>[9]</w:t>
      </w:r>
      <w:r w:rsidRPr="00814462">
        <w:rPr>
          <w:noProof/>
          <w:sz w:val="20"/>
        </w:rPr>
        <w:tab/>
        <w:t xml:space="preserve">N. Chaudhary, A. K. Sharma, P. Agarwal, A. Gupta, and V. K. Sharma, “16S classifier: A tool for fast and accurate taxonomic classification of 16S rRNA hypervariable regions in metagenomic datasets,” </w:t>
      </w:r>
      <w:r w:rsidRPr="00814462">
        <w:rPr>
          <w:i/>
          <w:iCs/>
          <w:noProof/>
          <w:sz w:val="20"/>
        </w:rPr>
        <w:t>PLoS One</w:t>
      </w:r>
      <w:r w:rsidRPr="00814462">
        <w:rPr>
          <w:noProof/>
          <w:sz w:val="20"/>
        </w:rPr>
        <w:t>, vol. 10, no. 2, pp. 1–13, 2015, doi: 10.1371/journal.pone.0116106.</w:t>
      </w:r>
    </w:p>
    <w:p w14:paraId="361210D4" w14:textId="77777777" w:rsidR="00814462" w:rsidRPr="00814462" w:rsidRDefault="00814462" w:rsidP="00814462">
      <w:pPr>
        <w:widowControl w:val="0"/>
        <w:autoSpaceDE w:val="0"/>
        <w:autoSpaceDN w:val="0"/>
        <w:adjustRightInd w:val="0"/>
        <w:ind w:left="640" w:hanging="640"/>
        <w:rPr>
          <w:noProof/>
          <w:sz w:val="20"/>
        </w:rPr>
      </w:pPr>
      <w:r w:rsidRPr="00814462">
        <w:rPr>
          <w:noProof/>
          <w:sz w:val="20"/>
        </w:rPr>
        <w:t>[10]</w:t>
      </w:r>
      <w:r w:rsidRPr="00814462">
        <w:rPr>
          <w:noProof/>
          <w:sz w:val="20"/>
        </w:rPr>
        <w:tab/>
        <w:t xml:space="preserve">P. Somervuo, S. Koskela, J. Pennanen, R. Henrik Nilsson, and O. Ovaskainen, “Unbiased probabilistic taxonomic classification for DNA barcoding,” </w:t>
      </w:r>
      <w:r w:rsidRPr="00814462">
        <w:rPr>
          <w:i/>
          <w:iCs/>
          <w:noProof/>
          <w:sz w:val="20"/>
        </w:rPr>
        <w:t>Bioinformatics</w:t>
      </w:r>
      <w:r w:rsidRPr="00814462">
        <w:rPr>
          <w:noProof/>
          <w:sz w:val="20"/>
        </w:rPr>
        <w:t>, vol. 32, no. 19, pp. 2920–2927, 2016, doi: 10.1093/bioinformatics/btw346.</w:t>
      </w:r>
    </w:p>
    <w:p w14:paraId="6E1C6C9B" w14:textId="77777777" w:rsidR="00814462" w:rsidRPr="00814462" w:rsidRDefault="00814462" w:rsidP="00814462">
      <w:pPr>
        <w:widowControl w:val="0"/>
        <w:autoSpaceDE w:val="0"/>
        <w:autoSpaceDN w:val="0"/>
        <w:adjustRightInd w:val="0"/>
        <w:ind w:left="640" w:hanging="640"/>
        <w:rPr>
          <w:noProof/>
          <w:sz w:val="20"/>
        </w:rPr>
      </w:pPr>
      <w:r w:rsidRPr="00814462">
        <w:rPr>
          <w:noProof/>
          <w:sz w:val="20"/>
        </w:rPr>
        <w:t>[11]</w:t>
      </w:r>
      <w:r w:rsidRPr="00814462">
        <w:rPr>
          <w:noProof/>
          <w:sz w:val="20"/>
        </w:rPr>
        <w:tab/>
        <w:t xml:space="preserve"> and Z. Y. Ning Yu, Zhihua Li, “Survey on encoding schemes for genomic data representation and feature learning—from signal processing to machine learning,” </w:t>
      </w:r>
      <w:r w:rsidRPr="00814462">
        <w:rPr>
          <w:i/>
          <w:iCs/>
          <w:noProof/>
          <w:sz w:val="20"/>
        </w:rPr>
        <w:t>Big Data Min. Anal.</w:t>
      </w:r>
      <w:r w:rsidRPr="00814462">
        <w:rPr>
          <w:noProof/>
          <w:sz w:val="20"/>
        </w:rPr>
        <w:t>, vol. 1, no. 3, pp. 191–210, Sep. 2018, doi: 10.26599/BDMA.2018.9020018.</w:t>
      </w:r>
    </w:p>
    <w:p w14:paraId="57689127" w14:textId="77777777" w:rsidR="00C23FFC" w:rsidRPr="00AB168C" w:rsidRDefault="00870F5B" w:rsidP="00CC6938">
      <w:pPr>
        <w:widowControl w:val="0"/>
        <w:autoSpaceDE w:val="0"/>
        <w:autoSpaceDN w:val="0"/>
        <w:adjustRightInd w:val="0"/>
        <w:ind w:left="480"/>
        <w:rPr>
          <w:sz w:val="20"/>
          <w:szCs w:val="20"/>
        </w:rPr>
      </w:pPr>
      <w:r>
        <w:rPr>
          <w:sz w:val="20"/>
          <w:szCs w:val="20"/>
        </w:rPr>
        <w:fldChar w:fldCharType="end"/>
      </w:r>
    </w:p>
    <w:sectPr w:rsidR="00C23FFC" w:rsidRPr="00AB168C" w:rsidSect="00A35561">
      <w:footerReference w:type="default" r:id="rId11"/>
      <w:type w:val="continuous"/>
      <w:pgSz w:w="11906" w:h="16838" w:code="9"/>
      <w:pgMar w:top="720" w:right="720" w:bottom="720" w:left="720" w:header="1134" w:footer="709" w:gutter="0"/>
      <w:pgNumType w:start="24"/>
      <w:cols w:num="2" w:space="70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E4A76" w14:textId="77777777" w:rsidR="00EE4B9E" w:rsidRDefault="00EE4B9E" w:rsidP="008B2B4C">
      <w:r>
        <w:separator/>
      </w:r>
    </w:p>
  </w:endnote>
  <w:endnote w:type="continuationSeparator" w:id="0">
    <w:p w14:paraId="221497A4" w14:textId="77777777" w:rsidR="00EE4B9E" w:rsidRDefault="00EE4B9E" w:rsidP="008B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Nimbus Sans L">
    <w:altName w:val="Nimbus S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EB15C" w14:textId="77777777" w:rsidR="00EE4B9E" w:rsidRDefault="00EE4B9E">
    <w:pPr>
      <w:pStyle w:val="Footer"/>
      <w:jc w:val="right"/>
    </w:pPr>
  </w:p>
  <w:p w14:paraId="3526E3C0" w14:textId="77777777" w:rsidR="00EE4B9E" w:rsidRDefault="00EE4B9E" w:rsidP="00EC4438">
    <w:pPr>
      <w:pStyle w:val="Footer"/>
      <w:tabs>
        <w:tab w:val="left" w:pos="39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AC5C2" w14:textId="77777777" w:rsidR="00EE4B9E" w:rsidRDefault="00EE4B9E" w:rsidP="008B2B4C">
      <w:r>
        <w:separator/>
      </w:r>
    </w:p>
  </w:footnote>
  <w:footnote w:type="continuationSeparator" w:id="0">
    <w:p w14:paraId="49A0D12A" w14:textId="77777777" w:rsidR="00EE4B9E" w:rsidRDefault="00EE4B9E" w:rsidP="008B2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6711242"/>
      <w:docPartObj>
        <w:docPartGallery w:val="Page Numbers (Top of Page)"/>
        <w:docPartUnique/>
      </w:docPartObj>
    </w:sdtPr>
    <w:sdtContent>
      <w:p w14:paraId="1F2B175E" w14:textId="21D5232E" w:rsidR="00EE4B9E" w:rsidRPr="005F1B40" w:rsidRDefault="00EE4B9E" w:rsidP="005F1B40">
        <w:pPr>
          <w:rPr>
            <w:sz w:val="22"/>
            <w:szCs w:val="22"/>
          </w:rPr>
        </w:pPr>
        <w:r w:rsidRPr="009576AD">
          <w:rPr>
            <w:sz w:val="20"/>
            <w:szCs w:val="20"/>
          </w:rPr>
          <w:t>/ Southeast Europe Journal of Soft Computing Vol.</w:t>
        </w:r>
        <w:r w:rsidR="00475585">
          <w:rPr>
            <w:sz w:val="20"/>
            <w:szCs w:val="20"/>
          </w:rPr>
          <w:t xml:space="preserve"> x </w:t>
        </w:r>
        <w:r w:rsidRPr="009576AD">
          <w:rPr>
            <w:sz w:val="20"/>
            <w:szCs w:val="20"/>
          </w:rPr>
          <w:t xml:space="preserve"> No.</w:t>
        </w:r>
        <w:r w:rsidR="00475585">
          <w:rPr>
            <w:sz w:val="20"/>
            <w:szCs w:val="20"/>
          </w:rPr>
          <w:t xml:space="preserve"> x </w:t>
        </w:r>
        <w:r w:rsidRPr="009576AD">
          <w:rPr>
            <w:sz w:val="20"/>
            <w:szCs w:val="20"/>
          </w:rPr>
          <w:t xml:space="preserve"> </w:t>
        </w:r>
        <w:r w:rsidR="00475585">
          <w:rPr>
            <w:sz w:val="20"/>
            <w:szCs w:val="20"/>
          </w:rPr>
          <w:t xml:space="preserve">mm </w:t>
        </w:r>
        <w:r w:rsidRPr="009576AD">
          <w:rPr>
            <w:sz w:val="20"/>
            <w:szCs w:val="20"/>
          </w:rPr>
          <w:t xml:space="preserve"> 20</w:t>
        </w:r>
        <w:r w:rsidR="00475585">
          <w:rPr>
            <w:sz w:val="20"/>
            <w:szCs w:val="20"/>
          </w:rPr>
          <w:t>xx</w:t>
        </w:r>
        <w:r w:rsidRPr="009576AD">
          <w:rPr>
            <w:sz w:val="20"/>
            <w:szCs w:val="20"/>
          </w:rPr>
          <w:t xml:space="preserve"> (</w:t>
        </w:r>
        <w:r w:rsidR="00475585">
          <w:rPr>
            <w:sz w:val="20"/>
            <w:szCs w:val="20"/>
          </w:rPr>
          <w:t>xx</w:t>
        </w:r>
        <w:r w:rsidRPr="009576AD">
          <w:rPr>
            <w:sz w:val="20"/>
            <w:szCs w:val="20"/>
          </w:rPr>
          <w:t>-</w:t>
        </w:r>
        <w:r w:rsidR="00475585">
          <w:rPr>
            <w:sz w:val="20"/>
            <w:szCs w:val="20"/>
          </w:rPr>
          <w:t>xx</w:t>
        </w:r>
        <w:r>
          <w:rPr>
            <w:sz w:val="20"/>
            <w:szCs w:val="20"/>
          </w:rPr>
          <w:t>)</w:t>
        </w:r>
      </w:p>
    </w:sdtContent>
  </w:sdt>
  <w:p w14:paraId="532C2872" w14:textId="77777777" w:rsidR="00EE4B9E" w:rsidRPr="00CE7372" w:rsidRDefault="00EE4B9E" w:rsidP="00CE7372">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2671B" w14:textId="568F99BE" w:rsidR="003F1CBE" w:rsidRPr="003F1CBE" w:rsidRDefault="003F1CBE" w:rsidP="003F1CBE">
    <w:pPr>
      <w:spacing w:after="0"/>
      <w:jc w:val="left"/>
      <w:rPr>
        <w:rFonts w:asciiTheme="majorBidi" w:hAnsiTheme="majorBidi" w:cstheme="majorBidi"/>
        <w:sz w:val="22"/>
        <w:szCs w:val="22"/>
      </w:rPr>
    </w:pPr>
    <w:r w:rsidRPr="003F1CBE">
      <w:rPr>
        <w:rFonts w:asciiTheme="majorBidi" w:hAnsiTheme="majorBidi" w:cstheme="majorBidi"/>
        <w:b/>
        <w:bCs/>
        <w:sz w:val="22"/>
        <w:szCs w:val="22"/>
      </w:rPr>
      <w:t>Southeast Europe Journal of Soft Computing</w:t>
    </w:r>
    <w:r w:rsidRPr="003F1CBE">
      <w:rPr>
        <w:rFonts w:asciiTheme="majorBidi" w:hAnsiTheme="majorBidi" w:cstheme="majorBidi"/>
        <w:b/>
        <w:bCs/>
        <w:sz w:val="22"/>
        <w:szCs w:val="22"/>
      </w:rPr>
      <w:tab/>
    </w:r>
    <w:r w:rsidRPr="003F1CBE">
      <w:rPr>
        <w:rFonts w:asciiTheme="majorBidi" w:hAnsiTheme="majorBidi" w:cstheme="majorBidi"/>
        <w:sz w:val="22"/>
        <w:szCs w:val="22"/>
      </w:rPr>
      <w:tab/>
    </w:r>
    <w:r w:rsidRPr="003F1CBE">
      <w:rPr>
        <w:rFonts w:asciiTheme="majorBidi" w:hAnsiTheme="majorBidi" w:cstheme="majorBidi"/>
        <w:sz w:val="22"/>
        <w:szCs w:val="22"/>
      </w:rPr>
      <w:tab/>
    </w:r>
    <w:r w:rsidRPr="003F1CBE">
      <w:rPr>
        <w:rFonts w:asciiTheme="majorBidi" w:hAnsiTheme="majorBidi" w:cstheme="majorBidi"/>
        <w:sz w:val="22"/>
        <w:szCs w:val="22"/>
      </w:rPr>
      <w:tab/>
    </w:r>
    <w:r w:rsidRPr="003F1CBE">
      <w:rPr>
        <w:rFonts w:asciiTheme="majorBidi" w:hAnsiTheme="majorBidi" w:cstheme="majorBidi"/>
        <w:sz w:val="22"/>
        <w:szCs w:val="22"/>
      </w:rPr>
      <w:tab/>
    </w:r>
    <w:r w:rsidRPr="003F1CBE">
      <w:rPr>
        <w:rFonts w:asciiTheme="majorBidi" w:hAnsiTheme="majorBidi" w:cstheme="majorBidi"/>
        <w:sz w:val="22"/>
        <w:szCs w:val="22"/>
      </w:rPr>
      <w:tab/>
    </w:r>
    <w:r w:rsidRPr="003F1CBE">
      <w:rPr>
        <w:rFonts w:asciiTheme="majorBidi" w:hAnsiTheme="majorBidi" w:cstheme="majorBidi"/>
        <w:sz w:val="22"/>
        <w:szCs w:val="22"/>
      </w:rPr>
      <w:t>ISSN 2233 – 1859</w:t>
    </w:r>
  </w:p>
  <w:p w14:paraId="2F1A60BB" w14:textId="21FDAB65" w:rsidR="003F1CBE" w:rsidRPr="003F1CBE" w:rsidRDefault="003F1CBE" w:rsidP="003F1CBE">
    <w:pPr>
      <w:spacing w:after="0"/>
      <w:jc w:val="left"/>
      <w:rPr>
        <w:rFonts w:asciiTheme="majorBidi" w:hAnsiTheme="majorBidi" w:cstheme="majorBidi"/>
        <w:sz w:val="22"/>
        <w:szCs w:val="22"/>
      </w:rPr>
    </w:pPr>
    <w:r w:rsidRPr="003F1CBE">
      <w:rPr>
        <w:rFonts w:asciiTheme="majorBidi" w:hAnsiTheme="majorBidi" w:cstheme="majorBidi"/>
        <w:sz w:val="22"/>
        <w:szCs w:val="22"/>
      </w:rPr>
      <w:t>A</w:t>
    </w:r>
    <w:r w:rsidRPr="003F1CBE">
      <w:rPr>
        <w:rFonts w:asciiTheme="majorBidi" w:hAnsiTheme="majorBidi" w:cstheme="majorBidi"/>
        <w:sz w:val="22"/>
        <w:szCs w:val="22"/>
      </w:rPr>
      <w:t xml:space="preserve">vailable online: </w:t>
    </w:r>
    <w:hyperlink r:id="rId1" w:history="1">
      <w:r w:rsidRPr="003F1CBE">
        <w:rPr>
          <w:rStyle w:val="Hyperlink"/>
          <w:rFonts w:asciiTheme="majorBidi" w:hAnsiTheme="majorBidi" w:cstheme="majorBidi"/>
          <w:sz w:val="22"/>
          <w:szCs w:val="22"/>
        </w:rPr>
        <w:t>http://scjournal.ius.edu.ba</w:t>
      </w:r>
    </w:hyperlink>
  </w:p>
  <w:p w14:paraId="033423EA" w14:textId="77777777" w:rsidR="003F1CBE" w:rsidRPr="003F1CBE" w:rsidRDefault="003F1CBE" w:rsidP="003F1CBE">
    <w:pPr>
      <w:jc w:val="left"/>
      <w:rPr>
        <w:rFonts w:asciiTheme="majorBidi" w:hAnsiTheme="majorBidi" w:cstheme="majorBidi"/>
        <w:sz w:val="22"/>
        <w:szCs w:val="22"/>
      </w:rPr>
    </w:pPr>
  </w:p>
  <w:p w14:paraId="4ABAED11" w14:textId="475B5650" w:rsidR="00EE4B9E" w:rsidRPr="00D86D46" w:rsidRDefault="003F1CBE" w:rsidP="00D86D46">
    <w:pPr>
      <w:jc w:val="left"/>
      <w:rPr>
        <w:rFonts w:asciiTheme="majorBidi" w:hAnsiTheme="majorBidi" w:cstheme="majorBidi"/>
      </w:rPr>
    </w:pPr>
    <w:r w:rsidRPr="003F1CBE">
      <w:rPr>
        <w:rFonts w:asciiTheme="majorBidi" w:hAnsiTheme="majorBidi" w:cstheme="majorBidi"/>
        <w:sz w:val="22"/>
        <w:szCs w:val="22"/>
      </w:rPr>
      <w:t>V</w:t>
    </w:r>
    <w:r>
      <w:rPr>
        <w:rFonts w:asciiTheme="majorBidi" w:hAnsiTheme="majorBidi" w:cstheme="majorBidi"/>
        <w:sz w:val="22"/>
        <w:szCs w:val="22"/>
      </w:rPr>
      <w:t>ol</w:t>
    </w:r>
    <w:r w:rsidRPr="003F1CBE">
      <w:rPr>
        <w:rFonts w:asciiTheme="majorBidi" w:hAnsiTheme="majorBidi" w:cstheme="majorBidi"/>
        <w:sz w:val="22"/>
        <w:szCs w:val="22"/>
      </w:rPr>
      <w:t xml:space="preserve"> x</w:t>
    </w:r>
    <w:r>
      <w:rPr>
        <w:rFonts w:asciiTheme="majorBidi" w:hAnsiTheme="majorBidi" w:cstheme="majorBidi"/>
        <w:sz w:val="22"/>
        <w:szCs w:val="22"/>
      </w:rPr>
      <w:t>,</w:t>
    </w:r>
    <w:r w:rsidRPr="003F1CBE">
      <w:rPr>
        <w:rFonts w:asciiTheme="majorBidi" w:hAnsiTheme="majorBidi" w:cstheme="majorBidi"/>
        <w:sz w:val="22"/>
        <w:szCs w:val="22"/>
      </w:rPr>
      <w:t xml:space="preserve"> N</w:t>
    </w:r>
    <w:r>
      <w:rPr>
        <w:rFonts w:asciiTheme="majorBidi" w:hAnsiTheme="majorBidi" w:cstheme="majorBidi"/>
        <w:sz w:val="22"/>
        <w:szCs w:val="22"/>
      </w:rPr>
      <w:t>o</w:t>
    </w:r>
    <w:r w:rsidRPr="003F1CBE">
      <w:rPr>
        <w:rFonts w:asciiTheme="majorBidi" w:hAnsiTheme="majorBidi" w:cstheme="majorBidi"/>
        <w:sz w:val="22"/>
        <w:szCs w:val="22"/>
      </w:rPr>
      <w:t>. x</w:t>
    </w:r>
    <w:r>
      <w:rPr>
        <w:rFonts w:asciiTheme="majorBidi" w:hAnsiTheme="majorBidi" w:cstheme="majorBidi"/>
        <w:sz w:val="22"/>
        <w:szCs w:val="22"/>
      </w:rPr>
      <w:t>,</w:t>
    </w:r>
    <w:r w:rsidRPr="003F1CBE">
      <w:rPr>
        <w:rFonts w:asciiTheme="majorBidi" w:hAnsiTheme="majorBidi" w:cstheme="majorBidi"/>
        <w:sz w:val="22"/>
        <w:szCs w:val="22"/>
      </w:rPr>
      <w:t xml:space="preserve">  mm 2</w:t>
    </w:r>
    <w:r w:rsidR="00D86D46">
      <w:rPr>
        <w:rFonts w:asciiTheme="majorBidi" w:hAnsiTheme="majorBidi" w:cstheme="majorBidi"/>
        <w:sz w:val="22"/>
        <w:szCs w:val="22"/>
      </w:rPr>
      <w:t>0</w:t>
    </w:r>
    <w:r w:rsidRPr="003F1CBE">
      <w:rPr>
        <w:rFonts w:asciiTheme="majorBidi" w:hAnsiTheme="majorBidi" w:cstheme="majorBidi"/>
        <w:sz w:val="22"/>
        <w:szCs w:val="22"/>
      </w:rPr>
      <w:t>2x</w:t>
    </w:r>
    <w:r>
      <w:rPr>
        <w:rFonts w:asciiTheme="majorBidi" w:hAnsiTheme="majorBidi" w:cstheme="majorBidi"/>
        <w:sz w:val="22"/>
        <w:szCs w:val="22"/>
      </w:rPr>
      <w:t>,</w:t>
    </w:r>
    <w:r w:rsidRPr="003F1CBE">
      <w:rPr>
        <w:rFonts w:asciiTheme="majorBidi" w:hAnsiTheme="majorBidi" w:cstheme="majorBidi"/>
      </w:rPr>
      <w:t xml:space="preserve"> </w:t>
    </w:r>
    <w:r w:rsidRPr="003F1CBE">
      <w:rPr>
        <w:rFonts w:asciiTheme="majorBidi" w:hAnsiTheme="majorBidi" w:cstheme="majorBidi"/>
        <w:noProof/>
        <w:lang w:val="en-AU" w:eastAsia="en-AU"/>
      </w:rPr>
      <w:pict w14:anchorId="72692F99">
        <v:line id="Straight Connector 1" o:spid="_x0000_s4097" style="position:absolute;z-index:251661312;visibility:visible;mso-wrap-distance-top:-1e-4mm;mso-wrap-distance-bottom:-1e-4mm;mso-position-horizontal-relative:text;mso-position-vertical-relative:text;mso-width-relative:margin;mso-height-relative:margin" from="-44.85pt,19.5pt" to="482.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" strokecolor="black [3213]" strokeweight="2pt">
          <o:lock v:ext="edit" shapetype="f"/>
        </v:line>
      </w:pict>
    </w:r>
    <w:r>
      <w:rPr>
        <w:rFonts w:asciiTheme="majorBidi" w:hAnsiTheme="majorBidi" w:cstheme="majorBidi"/>
      </w:rPr>
      <w:t>pp. 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41596"/>
    <w:multiLevelType w:val="multilevel"/>
    <w:tmpl w:val="E8A6A692"/>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ascii="Times New Roman" w:hAnsi="Times New Roman" w:hint="default"/>
        <w:b/>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692BD3"/>
    <w:multiLevelType w:val="hybridMultilevel"/>
    <w:tmpl w:val="17C8CB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7025FE"/>
    <w:multiLevelType w:val="hybridMultilevel"/>
    <w:tmpl w:val="71902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82E0C"/>
    <w:multiLevelType w:val="hybridMultilevel"/>
    <w:tmpl w:val="721C0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E7DB3"/>
    <w:multiLevelType w:val="multilevel"/>
    <w:tmpl w:val="3D2AF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646573"/>
    <w:multiLevelType w:val="hybridMultilevel"/>
    <w:tmpl w:val="B3485E48"/>
    <w:lvl w:ilvl="0" w:tplc="F86E532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2BF7DD5"/>
    <w:multiLevelType w:val="hybridMultilevel"/>
    <w:tmpl w:val="578E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70E17"/>
    <w:multiLevelType w:val="hybridMultilevel"/>
    <w:tmpl w:val="8BA25A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634A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1E4A51"/>
    <w:multiLevelType w:val="hybridMultilevel"/>
    <w:tmpl w:val="63DE9A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0D0646"/>
    <w:multiLevelType w:val="hybridMultilevel"/>
    <w:tmpl w:val="92B6D2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E3D3ACA"/>
    <w:multiLevelType w:val="multilevel"/>
    <w:tmpl w:val="1AE0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4E23AD"/>
    <w:multiLevelType w:val="hybridMultilevel"/>
    <w:tmpl w:val="D64E0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312F5F"/>
    <w:multiLevelType w:val="hybridMultilevel"/>
    <w:tmpl w:val="16867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62AD9"/>
    <w:multiLevelType w:val="multilevel"/>
    <w:tmpl w:val="FCC494C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B1704AC"/>
    <w:multiLevelType w:val="multilevel"/>
    <w:tmpl w:val="ED5C7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1"/>
  </w:num>
  <w:num w:numId="3">
    <w:abstractNumId w:val="11"/>
  </w:num>
  <w:num w:numId="4">
    <w:abstractNumId w:val="12"/>
  </w:num>
  <w:num w:numId="5">
    <w:abstractNumId w:val="4"/>
  </w:num>
  <w:num w:numId="6">
    <w:abstractNumId w:val="6"/>
  </w:num>
  <w:num w:numId="7">
    <w:abstractNumId w:val="7"/>
  </w:num>
  <w:num w:numId="8">
    <w:abstractNumId w:val="15"/>
  </w:num>
  <w:num w:numId="9">
    <w:abstractNumId w:val="14"/>
  </w:num>
  <w:num w:numId="10">
    <w:abstractNumId w:val="10"/>
  </w:num>
  <w:num w:numId="11">
    <w:abstractNumId w:val="5"/>
  </w:num>
  <w:num w:numId="12">
    <w:abstractNumId w:val="2"/>
  </w:num>
  <w:num w:numId="13">
    <w:abstractNumId w:val="13"/>
  </w:num>
  <w:num w:numId="14">
    <w:abstractNumId w:val="3"/>
  </w:num>
  <w:num w:numId="15">
    <w:abstractNumId w:val="8"/>
  </w:num>
  <w:num w:numId="1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revisionView w:inkAnnotations="0"/>
  <w:defaultTabStop w:val="720"/>
  <w:hyphenationZone w:val="425"/>
  <w:drawingGridHorizontalSpacing w:val="120"/>
  <w:displayHorizontalDrawingGridEvery w:val="2"/>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TS1NDM0MjK1MLMwNbFQ0lEKTi0uzszPAykwrQUAS0j63ywAAAA="/>
  </w:docVars>
  <w:rsids>
    <w:rsidRoot w:val="008B2B4C"/>
    <w:rsid w:val="00000256"/>
    <w:rsid w:val="000018E3"/>
    <w:rsid w:val="00001B35"/>
    <w:rsid w:val="000020D3"/>
    <w:rsid w:val="00010A6D"/>
    <w:rsid w:val="00011089"/>
    <w:rsid w:val="00013714"/>
    <w:rsid w:val="000162C7"/>
    <w:rsid w:val="000165F0"/>
    <w:rsid w:val="00017B65"/>
    <w:rsid w:val="00022A46"/>
    <w:rsid w:val="00022FDC"/>
    <w:rsid w:val="00026D4F"/>
    <w:rsid w:val="000349E4"/>
    <w:rsid w:val="000365FD"/>
    <w:rsid w:val="00036B3B"/>
    <w:rsid w:val="000375F8"/>
    <w:rsid w:val="0004124A"/>
    <w:rsid w:val="00044764"/>
    <w:rsid w:val="00045983"/>
    <w:rsid w:val="00051BE1"/>
    <w:rsid w:val="00051C98"/>
    <w:rsid w:val="00054100"/>
    <w:rsid w:val="000610FA"/>
    <w:rsid w:val="00063EC7"/>
    <w:rsid w:val="00064110"/>
    <w:rsid w:val="00065A05"/>
    <w:rsid w:val="00066883"/>
    <w:rsid w:val="000679E8"/>
    <w:rsid w:val="000728BA"/>
    <w:rsid w:val="00082768"/>
    <w:rsid w:val="0008719E"/>
    <w:rsid w:val="0009095C"/>
    <w:rsid w:val="0009325D"/>
    <w:rsid w:val="000958D3"/>
    <w:rsid w:val="00095EBD"/>
    <w:rsid w:val="00097AE1"/>
    <w:rsid w:val="000A234A"/>
    <w:rsid w:val="000A288F"/>
    <w:rsid w:val="000A2BDC"/>
    <w:rsid w:val="000A301F"/>
    <w:rsid w:val="000A4F2F"/>
    <w:rsid w:val="000A70CC"/>
    <w:rsid w:val="000B00B4"/>
    <w:rsid w:val="000B361E"/>
    <w:rsid w:val="000B7625"/>
    <w:rsid w:val="000B77E4"/>
    <w:rsid w:val="000B781F"/>
    <w:rsid w:val="000C1516"/>
    <w:rsid w:val="000C3DA8"/>
    <w:rsid w:val="000C4817"/>
    <w:rsid w:val="000C4F91"/>
    <w:rsid w:val="000C6A85"/>
    <w:rsid w:val="000C6B55"/>
    <w:rsid w:val="000C7A3B"/>
    <w:rsid w:val="000D2ED0"/>
    <w:rsid w:val="000D38B2"/>
    <w:rsid w:val="000D39BD"/>
    <w:rsid w:val="000D3DF4"/>
    <w:rsid w:val="000E0E85"/>
    <w:rsid w:val="000E1392"/>
    <w:rsid w:val="000E346A"/>
    <w:rsid w:val="000E34A2"/>
    <w:rsid w:val="000F24FA"/>
    <w:rsid w:val="000F5941"/>
    <w:rsid w:val="000F728F"/>
    <w:rsid w:val="001030BD"/>
    <w:rsid w:val="00103917"/>
    <w:rsid w:val="00110022"/>
    <w:rsid w:val="00114CAE"/>
    <w:rsid w:val="00125BC9"/>
    <w:rsid w:val="00126F1D"/>
    <w:rsid w:val="001325D0"/>
    <w:rsid w:val="00134F1F"/>
    <w:rsid w:val="00135172"/>
    <w:rsid w:val="00136369"/>
    <w:rsid w:val="00147926"/>
    <w:rsid w:val="00151241"/>
    <w:rsid w:val="00153906"/>
    <w:rsid w:val="001546E4"/>
    <w:rsid w:val="00154FDA"/>
    <w:rsid w:val="00157956"/>
    <w:rsid w:val="001618CC"/>
    <w:rsid w:val="001671B6"/>
    <w:rsid w:val="0016787B"/>
    <w:rsid w:val="0017034B"/>
    <w:rsid w:val="001706FE"/>
    <w:rsid w:val="00170C5A"/>
    <w:rsid w:val="00172226"/>
    <w:rsid w:val="00177B1B"/>
    <w:rsid w:val="00181707"/>
    <w:rsid w:val="00182BE3"/>
    <w:rsid w:val="00182C83"/>
    <w:rsid w:val="00187811"/>
    <w:rsid w:val="0019198D"/>
    <w:rsid w:val="0019359F"/>
    <w:rsid w:val="00193B07"/>
    <w:rsid w:val="00194D3A"/>
    <w:rsid w:val="00195D98"/>
    <w:rsid w:val="001A5AEF"/>
    <w:rsid w:val="001A5ED5"/>
    <w:rsid w:val="001A72A5"/>
    <w:rsid w:val="001B107A"/>
    <w:rsid w:val="001B204A"/>
    <w:rsid w:val="001B28A1"/>
    <w:rsid w:val="001B3E81"/>
    <w:rsid w:val="001B4182"/>
    <w:rsid w:val="001B5E6F"/>
    <w:rsid w:val="001C1F4C"/>
    <w:rsid w:val="001C33FD"/>
    <w:rsid w:val="001C35F8"/>
    <w:rsid w:val="001C47F4"/>
    <w:rsid w:val="001C4EFA"/>
    <w:rsid w:val="001D3C63"/>
    <w:rsid w:val="001D44BE"/>
    <w:rsid w:val="001D46D8"/>
    <w:rsid w:val="001D7310"/>
    <w:rsid w:val="001E255B"/>
    <w:rsid w:val="001E2A09"/>
    <w:rsid w:val="001E2D15"/>
    <w:rsid w:val="001E34A8"/>
    <w:rsid w:val="001E5B0B"/>
    <w:rsid w:val="001F4740"/>
    <w:rsid w:val="001F4EF1"/>
    <w:rsid w:val="001F5216"/>
    <w:rsid w:val="001F54B4"/>
    <w:rsid w:val="001F558A"/>
    <w:rsid w:val="0020075D"/>
    <w:rsid w:val="002048BB"/>
    <w:rsid w:val="00205745"/>
    <w:rsid w:val="00207207"/>
    <w:rsid w:val="0021053D"/>
    <w:rsid w:val="0021390E"/>
    <w:rsid w:val="00220ABC"/>
    <w:rsid w:val="00220E2D"/>
    <w:rsid w:val="00221C83"/>
    <w:rsid w:val="00224C45"/>
    <w:rsid w:val="00230EA2"/>
    <w:rsid w:val="00234F52"/>
    <w:rsid w:val="00240344"/>
    <w:rsid w:val="002444C2"/>
    <w:rsid w:val="00246B5A"/>
    <w:rsid w:val="002508A8"/>
    <w:rsid w:val="002534BB"/>
    <w:rsid w:val="00253772"/>
    <w:rsid w:val="0025531A"/>
    <w:rsid w:val="00266FC4"/>
    <w:rsid w:val="00271427"/>
    <w:rsid w:val="0027709B"/>
    <w:rsid w:val="0027760E"/>
    <w:rsid w:val="00277B47"/>
    <w:rsid w:val="00281C93"/>
    <w:rsid w:val="00284A26"/>
    <w:rsid w:val="00292C78"/>
    <w:rsid w:val="002B2817"/>
    <w:rsid w:val="002B3F7C"/>
    <w:rsid w:val="002C6298"/>
    <w:rsid w:val="002C6589"/>
    <w:rsid w:val="002C7D54"/>
    <w:rsid w:val="002D080D"/>
    <w:rsid w:val="002D193E"/>
    <w:rsid w:val="002D25C8"/>
    <w:rsid w:val="002D2A06"/>
    <w:rsid w:val="002E106A"/>
    <w:rsid w:val="002E64C6"/>
    <w:rsid w:val="002F322E"/>
    <w:rsid w:val="002F3575"/>
    <w:rsid w:val="002F3BD3"/>
    <w:rsid w:val="002F3CD2"/>
    <w:rsid w:val="002F5892"/>
    <w:rsid w:val="002F5CAA"/>
    <w:rsid w:val="002F6927"/>
    <w:rsid w:val="003000D7"/>
    <w:rsid w:val="0030208E"/>
    <w:rsid w:val="00310811"/>
    <w:rsid w:val="00311F53"/>
    <w:rsid w:val="00312603"/>
    <w:rsid w:val="00312B74"/>
    <w:rsid w:val="00315344"/>
    <w:rsid w:val="00316DA0"/>
    <w:rsid w:val="0032194A"/>
    <w:rsid w:val="00330C52"/>
    <w:rsid w:val="00330DE5"/>
    <w:rsid w:val="003318F4"/>
    <w:rsid w:val="0033245E"/>
    <w:rsid w:val="00336884"/>
    <w:rsid w:val="00341D4F"/>
    <w:rsid w:val="0034233C"/>
    <w:rsid w:val="00345271"/>
    <w:rsid w:val="00347129"/>
    <w:rsid w:val="003508AF"/>
    <w:rsid w:val="00351C5D"/>
    <w:rsid w:val="00366C86"/>
    <w:rsid w:val="00373C59"/>
    <w:rsid w:val="00383FAC"/>
    <w:rsid w:val="003846F3"/>
    <w:rsid w:val="00386E64"/>
    <w:rsid w:val="00387B8F"/>
    <w:rsid w:val="00387ECA"/>
    <w:rsid w:val="00391106"/>
    <w:rsid w:val="0039198F"/>
    <w:rsid w:val="00394ACE"/>
    <w:rsid w:val="003A029F"/>
    <w:rsid w:val="003A2A27"/>
    <w:rsid w:val="003A351B"/>
    <w:rsid w:val="003A4A3A"/>
    <w:rsid w:val="003A6C74"/>
    <w:rsid w:val="003A6E4D"/>
    <w:rsid w:val="003A773E"/>
    <w:rsid w:val="003A7A93"/>
    <w:rsid w:val="003B2E8D"/>
    <w:rsid w:val="003D03F8"/>
    <w:rsid w:val="003D3262"/>
    <w:rsid w:val="003D354B"/>
    <w:rsid w:val="003E4EF3"/>
    <w:rsid w:val="003E6010"/>
    <w:rsid w:val="003E6957"/>
    <w:rsid w:val="003E75EF"/>
    <w:rsid w:val="003F09F7"/>
    <w:rsid w:val="003F1460"/>
    <w:rsid w:val="003F1CBE"/>
    <w:rsid w:val="003F1E7E"/>
    <w:rsid w:val="003F2563"/>
    <w:rsid w:val="003F2C9B"/>
    <w:rsid w:val="003F4BA7"/>
    <w:rsid w:val="003F64FD"/>
    <w:rsid w:val="004002BA"/>
    <w:rsid w:val="00405EBC"/>
    <w:rsid w:val="004061B5"/>
    <w:rsid w:val="00407BB0"/>
    <w:rsid w:val="00412A0F"/>
    <w:rsid w:val="004133BE"/>
    <w:rsid w:val="004146F7"/>
    <w:rsid w:val="00416937"/>
    <w:rsid w:val="0041752B"/>
    <w:rsid w:val="00420C4D"/>
    <w:rsid w:val="00425EE8"/>
    <w:rsid w:val="004278E9"/>
    <w:rsid w:val="00427C0C"/>
    <w:rsid w:val="00431644"/>
    <w:rsid w:val="00433173"/>
    <w:rsid w:val="00434793"/>
    <w:rsid w:val="00436E03"/>
    <w:rsid w:val="00440A4B"/>
    <w:rsid w:val="00441482"/>
    <w:rsid w:val="004425B6"/>
    <w:rsid w:val="00443693"/>
    <w:rsid w:val="00443E3B"/>
    <w:rsid w:val="00445E5F"/>
    <w:rsid w:val="00447D1C"/>
    <w:rsid w:val="00450676"/>
    <w:rsid w:val="00454D0B"/>
    <w:rsid w:val="00457B18"/>
    <w:rsid w:val="00460780"/>
    <w:rsid w:val="00464D69"/>
    <w:rsid w:val="00466D85"/>
    <w:rsid w:val="00466E68"/>
    <w:rsid w:val="0047175D"/>
    <w:rsid w:val="004732FE"/>
    <w:rsid w:val="00475585"/>
    <w:rsid w:val="00480981"/>
    <w:rsid w:val="00480CDE"/>
    <w:rsid w:val="0048711D"/>
    <w:rsid w:val="00490571"/>
    <w:rsid w:val="00492CFF"/>
    <w:rsid w:val="0049411F"/>
    <w:rsid w:val="00496885"/>
    <w:rsid w:val="004A0AFE"/>
    <w:rsid w:val="004A543B"/>
    <w:rsid w:val="004A7BD9"/>
    <w:rsid w:val="004B0C8D"/>
    <w:rsid w:val="004B3299"/>
    <w:rsid w:val="004B412E"/>
    <w:rsid w:val="004B4BD4"/>
    <w:rsid w:val="004C5650"/>
    <w:rsid w:val="004C5AA1"/>
    <w:rsid w:val="004D06E0"/>
    <w:rsid w:val="004D1105"/>
    <w:rsid w:val="004D60D1"/>
    <w:rsid w:val="004D7AF8"/>
    <w:rsid w:val="004E3079"/>
    <w:rsid w:val="004E4D94"/>
    <w:rsid w:val="004F0BA2"/>
    <w:rsid w:val="004F13E1"/>
    <w:rsid w:val="004F2A78"/>
    <w:rsid w:val="004F3158"/>
    <w:rsid w:val="004F4AA5"/>
    <w:rsid w:val="004F6BE4"/>
    <w:rsid w:val="004F7AB3"/>
    <w:rsid w:val="0050078E"/>
    <w:rsid w:val="00501322"/>
    <w:rsid w:val="00501867"/>
    <w:rsid w:val="0050236A"/>
    <w:rsid w:val="00504C51"/>
    <w:rsid w:val="005066B4"/>
    <w:rsid w:val="005141E0"/>
    <w:rsid w:val="00515D8D"/>
    <w:rsid w:val="005227B4"/>
    <w:rsid w:val="0052462D"/>
    <w:rsid w:val="005253C5"/>
    <w:rsid w:val="00526871"/>
    <w:rsid w:val="00530669"/>
    <w:rsid w:val="00535154"/>
    <w:rsid w:val="0053618A"/>
    <w:rsid w:val="0054064F"/>
    <w:rsid w:val="00540DEB"/>
    <w:rsid w:val="00543A2D"/>
    <w:rsid w:val="00545CCB"/>
    <w:rsid w:val="00546B67"/>
    <w:rsid w:val="00552D50"/>
    <w:rsid w:val="005547FC"/>
    <w:rsid w:val="00557FF4"/>
    <w:rsid w:val="00562F8E"/>
    <w:rsid w:val="00564EE1"/>
    <w:rsid w:val="00566388"/>
    <w:rsid w:val="005669A5"/>
    <w:rsid w:val="00570492"/>
    <w:rsid w:val="005816FF"/>
    <w:rsid w:val="0058704F"/>
    <w:rsid w:val="00587D04"/>
    <w:rsid w:val="00591D9B"/>
    <w:rsid w:val="005921AA"/>
    <w:rsid w:val="005960CC"/>
    <w:rsid w:val="00596BC1"/>
    <w:rsid w:val="005971E4"/>
    <w:rsid w:val="0059744C"/>
    <w:rsid w:val="005A07A5"/>
    <w:rsid w:val="005A496B"/>
    <w:rsid w:val="005B03C1"/>
    <w:rsid w:val="005B3723"/>
    <w:rsid w:val="005B46B6"/>
    <w:rsid w:val="005C1F3D"/>
    <w:rsid w:val="005C27AD"/>
    <w:rsid w:val="005D032B"/>
    <w:rsid w:val="005D7DCC"/>
    <w:rsid w:val="005E455D"/>
    <w:rsid w:val="005F0C6D"/>
    <w:rsid w:val="005F1B40"/>
    <w:rsid w:val="005F1F68"/>
    <w:rsid w:val="006035EB"/>
    <w:rsid w:val="00603BE4"/>
    <w:rsid w:val="00605A44"/>
    <w:rsid w:val="0060692D"/>
    <w:rsid w:val="0060710B"/>
    <w:rsid w:val="00612C22"/>
    <w:rsid w:val="00617212"/>
    <w:rsid w:val="00617C6D"/>
    <w:rsid w:val="0062262B"/>
    <w:rsid w:val="00623615"/>
    <w:rsid w:val="00626323"/>
    <w:rsid w:val="00630404"/>
    <w:rsid w:val="00633B79"/>
    <w:rsid w:val="006371D1"/>
    <w:rsid w:val="00640DC1"/>
    <w:rsid w:val="0064243A"/>
    <w:rsid w:val="00643EBA"/>
    <w:rsid w:val="00646D0A"/>
    <w:rsid w:val="00647C7A"/>
    <w:rsid w:val="00651879"/>
    <w:rsid w:val="00651944"/>
    <w:rsid w:val="006520E9"/>
    <w:rsid w:val="00654BAB"/>
    <w:rsid w:val="006567AA"/>
    <w:rsid w:val="00664D28"/>
    <w:rsid w:val="00671D5B"/>
    <w:rsid w:val="0067293C"/>
    <w:rsid w:val="00672AFA"/>
    <w:rsid w:val="006737B1"/>
    <w:rsid w:val="00682CF4"/>
    <w:rsid w:val="006903E5"/>
    <w:rsid w:val="0069753E"/>
    <w:rsid w:val="006A1CAF"/>
    <w:rsid w:val="006A590D"/>
    <w:rsid w:val="006A6542"/>
    <w:rsid w:val="006A7AFC"/>
    <w:rsid w:val="006B1ED1"/>
    <w:rsid w:val="006B3E8D"/>
    <w:rsid w:val="006B4D8B"/>
    <w:rsid w:val="006C105C"/>
    <w:rsid w:val="006C1DDD"/>
    <w:rsid w:val="006C78EC"/>
    <w:rsid w:val="006D05C0"/>
    <w:rsid w:val="006D21AC"/>
    <w:rsid w:val="006D3F62"/>
    <w:rsid w:val="006D45ED"/>
    <w:rsid w:val="006D6892"/>
    <w:rsid w:val="006E1231"/>
    <w:rsid w:val="006E6017"/>
    <w:rsid w:val="006F4FE1"/>
    <w:rsid w:val="007006A9"/>
    <w:rsid w:val="00700CD5"/>
    <w:rsid w:val="00701EC3"/>
    <w:rsid w:val="007027DA"/>
    <w:rsid w:val="00703198"/>
    <w:rsid w:val="00703E62"/>
    <w:rsid w:val="00712200"/>
    <w:rsid w:val="00713359"/>
    <w:rsid w:val="0071423C"/>
    <w:rsid w:val="00721D59"/>
    <w:rsid w:val="007254C3"/>
    <w:rsid w:val="0073262F"/>
    <w:rsid w:val="00733D88"/>
    <w:rsid w:val="00734503"/>
    <w:rsid w:val="007346A5"/>
    <w:rsid w:val="00742E6C"/>
    <w:rsid w:val="00746B9C"/>
    <w:rsid w:val="00751721"/>
    <w:rsid w:val="00752C2D"/>
    <w:rsid w:val="00754BEF"/>
    <w:rsid w:val="00760CAF"/>
    <w:rsid w:val="00762759"/>
    <w:rsid w:val="00767AB1"/>
    <w:rsid w:val="0077124D"/>
    <w:rsid w:val="00772106"/>
    <w:rsid w:val="0077512F"/>
    <w:rsid w:val="007827DA"/>
    <w:rsid w:val="00792829"/>
    <w:rsid w:val="00794949"/>
    <w:rsid w:val="00795CBA"/>
    <w:rsid w:val="007975D1"/>
    <w:rsid w:val="007A6597"/>
    <w:rsid w:val="007A6765"/>
    <w:rsid w:val="007B28C7"/>
    <w:rsid w:val="007B5773"/>
    <w:rsid w:val="007C2B02"/>
    <w:rsid w:val="007C4E4F"/>
    <w:rsid w:val="007C7F82"/>
    <w:rsid w:val="007E1616"/>
    <w:rsid w:val="007F1B3C"/>
    <w:rsid w:val="007F3631"/>
    <w:rsid w:val="007F3CED"/>
    <w:rsid w:val="007F477A"/>
    <w:rsid w:val="007F6172"/>
    <w:rsid w:val="008011B4"/>
    <w:rsid w:val="00803259"/>
    <w:rsid w:val="00803BF9"/>
    <w:rsid w:val="0081009A"/>
    <w:rsid w:val="0081120A"/>
    <w:rsid w:val="008130EF"/>
    <w:rsid w:val="00814462"/>
    <w:rsid w:val="00814B4C"/>
    <w:rsid w:val="00821BC3"/>
    <w:rsid w:val="00822CE0"/>
    <w:rsid w:val="00826B7C"/>
    <w:rsid w:val="008271D6"/>
    <w:rsid w:val="00834C28"/>
    <w:rsid w:val="0083521B"/>
    <w:rsid w:val="00836351"/>
    <w:rsid w:val="00836E3E"/>
    <w:rsid w:val="00837F6A"/>
    <w:rsid w:val="00840D05"/>
    <w:rsid w:val="00842B36"/>
    <w:rsid w:val="008436E4"/>
    <w:rsid w:val="00844004"/>
    <w:rsid w:val="00844703"/>
    <w:rsid w:val="00844F02"/>
    <w:rsid w:val="0085256E"/>
    <w:rsid w:val="008543D1"/>
    <w:rsid w:val="0085516F"/>
    <w:rsid w:val="00857178"/>
    <w:rsid w:val="008636F5"/>
    <w:rsid w:val="00863790"/>
    <w:rsid w:val="008677C8"/>
    <w:rsid w:val="00870F5B"/>
    <w:rsid w:val="008743A8"/>
    <w:rsid w:val="00876688"/>
    <w:rsid w:val="00882310"/>
    <w:rsid w:val="008825C7"/>
    <w:rsid w:val="0088322C"/>
    <w:rsid w:val="008906E9"/>
    <w:rsid w:val="00891132"/>
    <w:rsid w:val="008940BB"/>
    <w:rsid w:val="0089477D"/>
    <w:rsid w:val="00895CFA"/>
    <w:rsid w:val="00896BA8"/>
    <w:rsid w:val="008B1FAB"/>
    <w:rsid w:val="008B2B4C"/>
    <w:rsid w:val="008B2E15"/>
    <w:rsid w:val="008B33C7"/>
    <w:rsid w:val="008B5B4E"/>
    <w:rsid w:val="008C1ACB"/>
    <w:rsid w:val="008C2858"/>
    <w:rsid w:val="008C6075"/>
    <w:rsid w:val="008D2A0B"/>
    <w:rsid w:val="008D7A88"/>
    <w:rsid w:val="008D7AB4"/>
    <w:rsid w:val="008E022B"/>
    <w:rsid w:val="008E42F3"/>
    <w:rsid w:val="008E7B1B"/>
    <w:rsid w:val="008F4E08"/>
    <w:rsid w:val="008F6F4E"/>
    <w:rsid w:val="00900038"/>
    <w:rsid w:val="00900E35"/>
    <w:rsid w:val="00902BEA"/>
    <w:rsid w:val="00902CFB"/>
    <w:rsid w:val="0090423F"/>
    <w:rsid w:val="009042E5"/>
    <w:rsid w:val="00905D99"/>
    <w:rsid w:val="00906078"/>
    <w:rsid w:val="00906B98"/>
    <w:rsid w:val="0091073A"/>
    <w:rsid w:val="00911E23"/>
    <w:rsid w:val="00914427"/>
    <w:rsid w:val="0091630A"/>
    <w:rsid w:val="00921ECF"/>
    <w:rsid w:val="009233C9"/>
    <w:rsid w:val="009256D0"/>
    <w:rsid w:val="0092679E"/>
    <w:rsid w:val="009311A3"/>
    <w:rsid w:val="00931306"/>
    <w:rsid w:val="00935A02"/>
    <w:rsid w:val="00936B7A"/>
    <w:rsid w:val="00947D6E"/>
    <w:rsid w:val="009566B9"/>
    <w:rsid w:val="009576AD"/>
    <w:rsid w:val="00960133"/>
    <w:rsid w:val="00960747"/>
    <w:rsid w:val="00964EB9"/>
    <w:rsid w:val="00966F7C"/>
    <w:rsid w:val="009776D4"/>
    <w:rsid w:val="00980385"/>
    <w:rsid w:val="00984541"/>
    <w:rsid w:val="0098568E"/>
    <w:rsid w:val="00990754"/>
    <w:rsid w:val="00991E45"/>
    <w:rsid w:val="009977D4"/>
    <w:rsid w:val="009B0FBF"/>
    <w:rsid w:val="009B14CA"/>
    <w:rsid w:val="009B3950"/>
    <w:rsid w:val="009B4843"/>
    <w:rsid w:val="009B7434"/>
    <w:rsid w:val="009C02F4"/>
    <w:rsid w:val="009C08F3"/>
    <w:rsid w:val="009C4160"/>
    <w:rsid w:val="009C48C7"/>
    <w:rsid w:val="009C4E95"/>
    <w:rsid w:val="009C5ADC"/>
    <w:rsid w:val="009C7930"/>
    <w:rsid w:val="009C7FE7"/>
    <w:rsid w:val="009D027F"/>
    <w:rsid w:val="009D0C7B"/>
    <w:rsid w:val="009D1C4E"/>
    <w:rsid w:val="009D5078"/>
    <w:rsid w:val="009D5209"/>
    <w:rsid w:val="009E3B33"/>
    <w:rsid w:val="009E3E41"/>
    <w:rsid w:val="009E6E54"/>
    <w:rsid w:val="009F1290"/>
    <w:rsid w:val="009F2645"/>
    <w:rsid w:val="009F5B2C"/>
    <w:rsid w:val="009F65F5"/>
    <w:rsid w:val="009F6AE2"/>
    <w:rsid w:val="00A03426"/>
    <w:rsid w:val="00A04D7B"/>
    <w:rsid w:val="00A0680C"/>
    <w:rsid w:val="00A1472C"/>
    <w:rsid w:val="00A14A4D"/>
    <w:rsid w:val="00A154C0"/>
    <w:rsid w:val="00A15592"/>
    <w:rsid w:val="00A22A61"/>
    <w:rsid w:val="00A22DFC"/>
    <w:rsid w:val="00A24F98"/>
    <w:rsid w:val="00A257ED"/>
    <w:rsid w:val="00A3009D"/>
    <w:rsid w:val="00A33B33"/>
    <w:rsid w:val="00A35561"/>
    <w:rsid w:val="00A434C5"/>
    <w:rsid w:val="00A4576A"/>
    <w:rsid w:val="00A45D0E"/>
    <w:rsid w:val="00A4732B"/>
    <w:rsid w:val="00A50AB7"/>
    <w:rsid w:val="00A56981"/>
    <w:rsid w:val="00A60C0F"/>
    <w:rsid w:val="00A63626"/>
    <w:rsid w:val="00A705C7"/>
    <w:rsid w:val="00A71B0E"/>
    <w:rsid w:val="00A725BA"/>
    <w:rsid w:val="00A7712B"/>
    <w:rsid w:val="00A87DEB"/>
    <w:rsid w:val="00A9447C"/>
    <w:rsid w:val="00A949B7"/>
    <w:rsid w:val="00A94D40"/>
    <w:rsid w:val="00A955B6"/>
    <w:rsid w:val="00A9569E"/>
    <w:rsid w:val="00AA53B8"/>
    <w:rsid w:val="00AB03BB"/>
    <w:rsid w:val="00AB129A"/>
    <w:rsid w:val="00AB168C"/>
    <w:rsid w:val="00AB410B"/>
    <w:rsid w:val="00AB46A8"/>
    <w:rsid w:val="00AB4837"/>
    <w:rsid w:val="00AB4DF2"/>
    <w:rsid w:val="00AB6438"/>
    <w:rsid w:val="00AB6963"/>
    <w:rsid w:val="00AC0A71"/>
    <w:rsid w:val="00AC1061"/>
    <w:rsid w:val="00AC250F"/>
    <w:rsid w:val="00AC28D8"/>
    <w:rsid w:val="00AC38F4"/>
    <w:rsid w:val="00AC41E1"/>
    <w:rsid w:val="00AD072A"/>
    <w:rsid w:val="00AD752C"/>
    <w:rsid w:val="00AD7FF6"/>
    <w:rsid w:val="00AE1123"/>
    <w:rsid w:val="00AE1587"/>
    <w:rsid w:val="00AE377B"/>
    <w:rsid w:val="00AE6035"/>
    <w:rsid w:val="00AF0A45"/>
    <w:rsid w:val="00AF21D4"/>
    <w:rsid w:val="00AF2386"/>
    <w:rsid w:val="00AF5FFA"/>
    <w:rsid w:val="00B0442A"/>
    <w:rsid w:val="00B04C8D"/>
    <w:rsid w:val="00B05486"/>
    <w:rsid w:val="00B067FD"/>
    <w:rsid w:val="00B07903"/>
    <w:rsid w:val="00B07A04"/>
    <w:rsid w:val="00B22AAA"/>
    <w:rsid w:val="00B23DC2"/>
    <w:rsid w:val="00B25470"/>
    <w:rsid w:val="00B30F5B"/>
    <w:rsid w:val="00B315AE"/>
    <w:rsid w:val="00B320A5"/>
    <w:rsid w:val="00B322BC"/>
    <w:rsid w:val="00B346DD"/>
    <w:rsid w:val="00B35EB4"/>
    <w:rsid w:val="00B35F09"/>
    <w:rsid w:val="00B46B3D"/>
    <w:rsid w:val="00B5066B"/>
    <w:rsid w:val="00B54A34"/>
    <w:rsid w:val="00B55117"/>
    <w:rsid w:val="00B552CD"/>
    <w:rsid w:val="00B5559D"/>
    <w:rsid w:val="00B63F73"/>
    <w:rsid w:val="00B67430"/>
    <w:rsid w:val="00B709B9"/>
    <w:rsid w:val="00B82996"/>
    <w:rsid w:val="00B83A58"/>
    <w:rsid w:val="00B841F9"/>
    <w:rsid w:val="00B84CA3"/>
    <w:rsid w:val="00B92BA1"/>
    <w:rsid w:val="00B9365C"/>
    <w:rsid w:val="00B93BCA"/>
    <w:rsid w:val="00B94D90"/>
    <w:rsid w:val="00B9752F"/>
    <w:rsid w:val="00BA0825"/>
    <w:rsid w:val="00BA39F6"/>
    <w:rsid w:val="00BB3DEB"/>
    <w:rsid w:val="00BB4B62"/>
    <w:rsid w:val="00BB4C23"/>
    <w:rsid w:val="00BC1A66"/>
    <w:rsid w:val="00BC1EA1"/>
    <w:rsid w:val="00BC5E1E"/>
    <w:rsid w:val="00BC6111"/>
    <w:rsid w:val="00BE3E32"/>
    <w:rsid w:val="00BE6216"/>
    <w:rsid w:val="00BF5A62"/>
    <w:rsid w:val="00C079C3"/>
    <w:rsid w:val="00C102DE"/>
    <w:rsid w:val="00C147D0"/>
    <w:rsid w:val="00C14AA2"/>
    <w:rsid w:val="00C237BC"/>
    <w:rsid w:val="00C23FFC"/>
    <w:rsid w:val="00C2420A"/>
    <w:rsid w:val="00C259A6"/>
    <w:rsid w:val="00C26F37"/>
    <w:rsid w:val="00C27E8F"/>
    <w:rsid w:val="00C352A3"/>
    <w:rsid w:val="00C36DA9"/>
    <w:rsid w:val="00C474F8"/>
    <w:rsid w:val="00C504B3"/>
    <w:rsid w:val="00C52A0C"/>
    <w:rsid w:val="00C54EAE"/>
    <w:rsid w:val="00C56052"/>
    <w:rsid w:val="00C632FF"/>
    <w:rsid w:val="00C6412D"/>
    <w:rsid w:val="00C65375"/>
    <w:rsid w:val="00C65AAB"/>
    <w:rsid w:val="00C65F6F"/>
    <w:rsid w:val="00C662D3"/>
    <w:rsid w:val="00C67BD5"/>
    <w:rsid w:val="00C74CA6"/>
    <w:rsid w:val="00C827DA"/>
    <w:rsid w:val="00C907DA"/>
    <w:rsid w:val="00C92A08"/>
    <w:rsid w:val="00CA104F"/>
    <w:rsid w:val="00CA188C"/>
    <w:rsid w:val="00CA1F41"/>
    <w:rsid w:val="00CB048F"/>
    <w:rsid w:val="00CB0919"/>
    <w:rsid w:val="00CC4A09"/>
    <w:rsid w:val="00CC5108"/>
    <w:rsid w:val="00CC66A0"/>
    <w:rsid w:val="00CC6938"/>
    <w:rsid w:val="00CD0337"/>
    <w:rsid w:val="00CD1E62"/>
    <w:rsid w:val="00CD2186"/>
    <w:rsid w:val="00CD4990"/>
    <w:rsid w:val="00CD6BE3"/>
    <w:rsid w:val="00CE13F2"/>
    <w:rsid w:val="00CE1611"/>
    <w:rsid w:val="00CE27DC"/>
    <w:rsid w:val="00CE3C69"/>
    <w:rsid w:val="00CE7372"/>
    <w:rsid w:val="00CF3F2D"/>
    <w:rsid w:val="00CF5432"/>
    <w:rsid w:val="00CF6E7D"/>
    <w:rsid w:val="00D01D39"/>
    <w:rsid w:val="00D05A43"/>
    <w:rsid w:val="00D064C2"/>
    <w:rsid w:val="00D10118"/>
    <w:rsid w:val="00D11B0F"/>
    <w:rsid w:val="00D24E1A"/>
    <w:rsid w:val="00D30DB2"/>
    <w:rsid w:val="00D3199A"/>
    <w:rsid w:val="00D344CB"/>
    <w:rsid w:val="00D35995"/>
    <w:rsid w:val="00D35DA6"/>
    <w:rsid w:val="00D37BE7"/>
    <w:rsid w:val="00D37D06"/>
    <w:rsid w:val="00D40EE3"/>
    <w:rsid w:val="00D5403F"/>
    <w:rsid w:val="00D5455F"/>
    <w:rsid w:val="00D547D4"/>
    <w:rsid w:val="00D5650B"/>
    <w:rsid w:val="00D60A53"/>
    <w:rsid w:val="00D61D21"/>
    <w:rsid w:val="00D61F7B"/>
    <w:rsid w:val="00D66281"/>
    <w:rsid w:val="00D678D8"/>
    <w:rsid w:val="00D67E8E"/>
    <w:rsid w:val="00D67FC1"/>
    <w:rsid w:val="00D7141E"/>
    <w:rsid w:val="00D71F0A"/>
    <w:rsid w:val="00D73440"/>
    <w:rsid w:val="00D737D0"/>
    <w:rsid w:val="00D77B35"/>
    <w:rsid w:val="00D822C7"/>
    <w:rsid w:val="00D836E0"/>
    <w:rsid w:val="00D85985"/>
    <w:rsid w:val="00D86D46"/>
    <w:rsid w:val="00D87FB1"/>
    <w:rsid w:val="00D92ABC"/>
    <w:rsid w:val="00D95682"/>
    <w:rsid w:val="00D96946"/>
    <w:rsid w:val="00DA002A"/>
    <w:rsid w:val="00DA0290"/>
    <w:rsid w:val="00DA0C99"/>
    <w:rsid w:val="00DB166F"/>
    <w:rsid w:val="00DB2DBB"/>
    <w:rsid w:val="00DB5A45"/>
    <w:rsid w:val="00DB6981"/>
    <w:rsid w:val="00DC1CBB"/>
    <w:rsid w:val="00DC229F"/>
    <w:rsid w:val="00DC25B1"/>
    <w:rsid w:val="00DC26CF"/>
    <w:rsid w:val="00DC3A2B"/>
    <w:rsid w:val="00DD4AEF"/>
    <w:rsid w:val="00DD5E70"/>
    <w:rsid w:val="00DE00C7"/>
    <w:rsid w:val="00DE22F3"/>
    <w:rsid w:val="00DE49BC"/>
    <w:rsid w:val="00DE7130"/>
    <w:rsid w:val="00DF00CF"/>
    <w:rsid w:val="00DF2A4B"/>
    <w:rsid w:val="00DF7564"/>
    <w:rsid w:val="00E01572"/>
    <w:rsid w:val="00E02871"/>
    <w:rsid w:val="00E02F14"/>
    <w:rsid w:val="00E02FF0"/>
    <w:rsid w:val="00E0759A"/>
    <w:rsid w:val="00E1059F"/>
    <w:rsid w:val="00E12A4E"/>
    <w:rsid w:val="00E14475"/>
    <w:rsid w:val="00E16B14"/>
    <w:rsid w:val="00E175D0"/>
    <w:rsid w:val="00E22788"/>
    <w:rsid w:val="00E23604"/>
    <w:rsid w:val="00E23F18"/>
    <w:rsid w:val="00E23F74"/>
    <w:rsid w:val="00E259BF"/>
    <w:rsid w:val="00E25F4E"/>
    <w:rsid w:val="00E27A70"/>
    <w:rsid w:val="00E27B34"/>
    <w:rsid w:val="00E300D6"/>
    <w:rsid w:val="00E305AA"/>
    <w:rsid w:val="00E30981"/>
    <w:rsid w:val="00E318E0"/>
    <w:rsid w:val="00E4252E"/>
    <w:rsid w:val="00E42907"/>
    <w:rsid w:val="00E4660C"/>
    <w:rsid w:val="00E4682F"/>
    <w:rsid w:val="00E53BC0"/>
    <w:rsid w:val="00E5582F"/>
    <w:rsid w:val="00E57CAD"/>
    <w:rsid w:val="00E60339"/>
    <w:rsid w:val="00E614BE"/>
    <w:rsid w:val="00E6318B"/>
    <w:rsid w:val="00E73023"/>
    <w:rsid w:val="00E856D3"/>
    <w:rsid w:val="00E94868"/>
    <w:rsid w:val="00E979B5"/>
    <w:rsid w:val="00EA7E22"/>
    <w:rsid w:val="00EB1F8D"/>
    <w:rsid w:val="00EB2A3D"/>
    <w:rsid w:val="00EB5875"/>
    <w:rsid w:val="00EB60AC"/>
    <w:rsid w:val="00EC1553"/>
    <w:rsid w:val="00EC3A92"/>
    <w:rsid w:val="00EC4438"/>
    <w:rsid w:val="00EC4A8B"/>
    <w:rsid w:val="00ED0434"/>
    <w:rsid w:val="00ED05EB"/>
    <w:rsid w:val="00ED096B"/>
    <w:rsid w:val="00ED52B0"/>
    <w:rsid w:val="00ED58D6"/>
    <w:rsid w:val="00EE10DB"/>
    <w:rsid w:val="00EE1AF5"/>
    <w:rsid w:val="00EE4B9E"/>
    <w:rsid w:val="00EE5BB5"/>
    <w:rsid w:val="00EE60EC"/>
    <w:rsid w:val="00EE6EB1"/>
    <w:rsid w:val="00EE74F5"/>
    <w:rsid w:val="00EF05F3"/>
    <w:rsid w:val="00EF2277"/>
    <w:rsid w:val="00EF2296"/>
    <w:rsid w:val="00EF72BA"/>
    <w:rsid w:val="00F02DEC"/>
    <w:rsid w:val="00F0392D"/>
    <w:rsid w:val="00F03F88"/>
    <w:rsid w:val="00F053AA"/>
    <w:rsid w:val="00F069D4"/>
    <w:rsid w:val="00F06A99"/>
    <w:rsid w:val="00F07C6B"/>
    <w:rsid w:val="00F10B1C"/>
    <w:rsid w:val="00F2541A"/>
    <w:rsid w:val="00F2683A"/>
    <w:rsid w:val="00F35D9B"/>
    <w:rsid w:val="00F4423B"/>
    <w:rsid w:val="00F455FD"/>
    <w:rsid w:val="00F52279"/>
    <w:rsid w:val="00F525B6"/>
    <w:rsid w:val="00F528E4"/>
    <w:rsid w:val="00F53606"/>
    <w:rsid w:val="00F6361A"/>
    <w:rsid w:val="00F65874"/>
    <w:rsid w:val="00F6686A"/>
    <w:rsid w:val="00F66F16"/>
    <w:rsid w:val="00F6765C"/>
    <w:rsid w:val="00F7390A"/>
    <w:rsid w:val="00F77503"/>
    <w:rsid w:val="00F811C3"/>
    <w:rsid w:val="00F81FC4"/>
    <w:rsid w:val="00F846CC"/>
    <w:rsid w:val="00F8642C"/>
    <w:rsid w:val="00F9796C"/>
    <w:rsid w:val="00FA071C"/>
    <w:rsid w:val="00FA2661"/>
    <w:rsid w:val="00FA3191"/>
    <w:rsid w:val="00FB33A9"/>
    <w:rsid w:val="00FC2D32"/>
    <w:rsid w:val="00FC4920"/>
    <w:rsid w:val="00FC6DB2"/>
    <w:rsid w:val="00FD0E98"/>
    <w:rsid w:val="00FD39F1"/>
    <w:rsid w:val="00FD55F5"/>
    <w:rsid w:val="00FD6859"/>
    <w:rsid w:val="00FE1E1D"/>
    <w:rsid w:val="00FE2492"/>
    <w:rsid w:val="00FE4D35"/>
    <w:rsid w:val="00FE7DE9"/>
    <w:rsid w:val="00FF3422"/>
    <w:rsid w:val="00FF408F"/>
    <w:rsid w:val="00FF511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2E931A45"/>
  <w15:docId w15:val="{6A73A322-3DF4-4C0E-9C4E-8AECC553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F53"/>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365FD"/>
    <w:pPr>
      <w:keepNext/>
      <w:keepLines/>
      <w:widowControl w:val="0"/>
      <w:spacing w:before="480"/>
      <w:outlineLvl w:val="0"/>
    </w:pPr>
    <w:rPr>
      <w:rFonts w:eastAsia="SimSun"/>
      <w:b/>
      <w:bCs/>
      <w:color w:val="000000"/>
      <w:kern w:val="2"/>
      <w:sz w:val="28"/>
      <w:szCs w:val="28"/>
      <w:lang w:eastAsia="zh-CN"/>
    </w:rPr>
  </w:style>
  <w:style w:type="paragraph" w:styleId="Heading2">
    <w:name w:val="heading 2"/>
    <w:basedOn w:val="Normal"/>
    <w:next w:val="Normal"/>
    <w:link w:val="Heading2Char"/>
    <w:uiPriority w:val="9"/>
    <w:unhideWhenUsed/>
    <w:qFormat/>
    <w:rsid w:val="00475585"/>
    <w:pPr>
      <w:keepNext/>
      <w:keepLines/>
      <w:numPr>
        <w:ilvl w:val="1"/>
        <w:numId w:val="16"/>
      </w:numPr>
      <w:spacing w:before="200"/>
      <w:ind w:left="567" w:hanging="573"/>
      <w:outlineLvl w:val="1"/>
    </w:pPr>
    <w:rPr>
      <w:rFonts w:asciiTheme="majorBidi" w:eastAsiaTheme="majorEastAsia" w:hAnsiTheme="majorBidi" w:cstheme="majorBidi"/>
      <w:b/>
      <w:bCs/>
      <w:sz w:val="22"/>
      <w:szCs w:val="22"/>
    </w:rPr>
  </w:style>
  <w:style w:type="paragraph" w:styleId="Heading3">
    <w:name w:val="heading 3"/>
    <w:basedOn w:val="Normal"/>
    <w:next w:val="Normal"/>
    <w:link w:val="Heading3Char"/>
    <w:uiPriority w:val="9"/>
    <w:unhideWhenUsed/>
    <w:qFormat/>
    <w:rsid w:val="005253C5"/>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B4C"/>
    <w:pPr>
      <w:tabs>
        <w:tab w:val="center" w:pos="4536"/>
        <w:tab w:val="right" w:pos="9072"/>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8B2B4C"/>
  </w:style>
  <w:style w:type="paragraph" w:styleId="Footer">
    <w:name w:val="footer"/>
    <w:basedOn w:val="Normal"/>
    <w:link w:val="FooterChar"/>
    <w:uiPriority w:val="99"/>
    <w:unhideWhenUsed/>
    <w:rsid w:val="008B2B4C"/>
    <w:pPr>
      <w:tabs>
        <w:tab w:val="center" w:pos="4536"/>
        <w:tab w:val="right" w:pos="9072"/>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8B2B4C"/>
  </w:style>
  <w:style w:type="paragraph" w:styleId="BalloonText">
    <w:name w:val="Balloon Text"/>
    <w:basedOn w:val="Normal"/>
    <w:link w:val="BalloonTextChar"/>
    <w:uiPriority w:val="99"/>
    <w:semiHidden/>
    <w:unhideWhenUsed/>
    <w:rsid w:val="008B2B4C"/>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8B2B4C"/>
    <w:rPr>
      <w:rFonts w:ascii="Tahoma" w:hAnsi="Tahoma" w:cs="Tahoma"/>
      <w:sz w:val="16"/>
      <w:szCs w:val="16"/>
    </w:rPr>
  </w:style>
  <w:style w:type="character" w:styleId="Hyperlink">
    <w:name w:val="Hyperlink"/>
    <w:basedOn w:val="DefaultParagraphFont"/>
    <w:uiPriority w:val="99"/>
    <w:unhideWhenUsed/>
    <w:rsid w:val="00CB048F"/>
    <w:rPr>
      <w:color w:val="0000FF" w:themeColor="hyperlink"/>
      <w:u w:val="single"/>
    </w:rPr>
  </w:style>
  <w:style w:type="table" w:styleId="TableGrid">
    <w:name w:val="Table Grid"/>
    <w:basedOn w:val="TableNormal"/>
    <w:uiPriority w:val="59"/>
    <w:rsid w:val="00CE7372"/>
    <w:pPr>
      <w:spacing w:after="0"/>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365FD"/>
    <w:rPr>
      <w:rFonts w:ascii="Times New Roman" w:eastAsia="SimSun" w:hAnsi="Times New Roman" w:cs="Times New Roman"/>
      <w:b/>
      <w:bCs/>
      <w:color w:val="000000"/>
      <w:kern w:val="2"/>
      <w:sz w:val="28"/>
      <w:szCs w:val="28"/>
      <w:lang w:val="en-US" w:eastAsia="zh-CN"/>
    </w:rPr>
  </w:style>
  <w:style w:type="table" w:customStyle="1" w:styleId="LightShading1">
    <w:name w:val="Light Shading1"/>
    <w:basedOn w:val="TableNormal"/>
    <w:uiPriority w:val="60"/>
    <w:rsid w:val="0033245E"/>
    <w:pPr>
      <w:spacing w:after="0"/>
    </w:pPr>
    <w:rPr>
      <w:color w:val="000000" w:themeColor="text1" w:themeShade="BF"/>
      <w:lang w:val="bs-Latn-B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475585"/>
    <w:rPr>
      <w:rFonts w:asciiTheme="majorBidi" w:eastAsiaTheme="majorEastAsia" w:hAnsiTheme="majorBidi" w:cstheme="majorBidi"/>
      <w:b/>
      <w:bCs/>
      <w:lang w:val="en-US"/>
    </w:rPr>
  </w:style>
  <w:style w:type="paragraph" w:styleId="BodyText">
    <w:name w:val="Body Text"/>
    <w:basedOn w:val="Normal"/>
    <w:link w:val="BodyTextChar"/>
    <w:rsid w:val="0077124D"/>
    <w:pPr>
      <w:suppressAutoHyphens/>
      <w:spacing w:after="6"/>
      <w:ind w:firstLine="288"/>
    </w:pPr>
    <w:rPr>
      <w:rFonts w:eastAsia="SimSun"/>
      <w:spacing w:val="-1"/>
      <w:sz w:val="20"/>
      <w:szCs w:val="20"/>
      <w:lang w:eastAsia="zh-CN"/>
    </w:rPr>
  </w:style>
  <w:style w:type="character" w:customStyle="1" w:styleId="BodyTextChar">
    <w:name w:val="Body Text Char"/>
    <w:basedOn w:val="DefaultParagraphFont"/>
    <w:link w:val="BodyText"/>
    <w:rsid w:val="0077124D"/>
    <w:rPr>
      <w:rFonts w:ascii="Times New Roman" w:eastAsia="SimSun" w:hAnsi="Times New Roman" w:cs="Times New Roman"/>
      <w:spacing w:val="-1"/>
      <w:sz w:val="20"/>
      <w:szCs w:val="20"/>
      <w:lang w:val="en-US" w:eastAsia="zh-CN"/>
    </w:rPr>
  </w:style>
  <w:style w:type="paragraph" w:styleId="Caption">
    <w:name w:val="caption"/>
    <w:basedOn w:val="Normal"/>
    <w:next w:val="Normal"/>
    <w:uiPriority w:val="35"/>
    <w:unhideWhenUsed/>
    <w:qFormat/>
    <w:rsid w:val="008636F5"/>
    <w:pPr>
      <w:spacing w:after="200"/>
    </w:pPr>
    <w:rPr>
      <w:b/>
      <w:bCs/>
      <w:color w:val="4F81BD" w:themeColor="accent1"/>
      <w:sz w:val="18"/>
      <w:szCs w:val="18"/>
    </w:rPr>
  </w:style>
  <w:style w:type="paragraph" w:styleId="FootnoteText">
    <w:name w:val="footnote text"/>
    <w:basedOn w:val="Normal"/>
    <w:link w:val="FootnoteTextChar"/>
    <w:uiPriority w:val="99"/>
    <w:semiHidden/>
    <w:unhideWhenUsed/>
    <w:rsid w:val="009256D0"/>
    <w:rPr>
      <w:sz w:val="20"/>
      <w:szCs w:val="20"/>
    </w:rPr>
  </w:style>
  <w:style w:type="character" w:customStyle="1" w:styleId="FootnoteTextChar">
    <w:name w:val="Footnote Text Char"/>
    <w:basedOn w:val="DefaultParagraphFont"/>
    <w:link w:val="FootnoteText"/>
    <w:uiPriority w:val="99"/>
    <w:semiHidden/>
    <w:rsid w:val="009256D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9256D0"/>
    <w:rPr>
      <w:vertAlign w:val="superscript"/>
    </w:rPr>
  </w:style>
  <w:style w:type="paragraph" w:styleId="ListParagraph">
    <w:name w:val="List Paragraph"/>
    <w:basedOn w:val="Normal"/>
    <w:uiPriority w:val="34"/>
    <w:qFormat/>
    <w:rsid w:val="00A24F98"/>
    <w:pPr>
      <w:spacing w:after="200" w:line="276" w:lineRule="auto"/>
      <w:ind w:left="720"/>
      <w:contextualSpacing/>
    </w:pPr>
    <w:rPr>
      <w:rFonts w:asciiTheme="minorHAnsi" w:eastAsiaTheme="minorHAnsi" w:hAnsiTheme="minorHAnsi" w:cstheme="minorBidi"/>
      <w:sz w:val="22"/>
      <w:szCs w:val="22"/>
    </w:rPr>
  </w:style>
  <w:style w:type="character" w:customStyle="1" w:styleId="MathematicaFormatStandardForm">
    <w:name w:val="MathematicaFormatStandardForm"/>
    <w:uiPriority w:val="99"/>
    <w:rsid w:val="0092679E"/>
    <w:rPr>
      <w:rFonts w:ascii="Courier" w:hAnsi="Courier" w:cs="Courier"/>
    </w:rPr>
  </w:style>
  <w:style w:type="paragraph" w:customStyle="1" w:styleId="MathematicaCellInput">
    <w:name w:val="MathematicaCellInput"/>
    <w:rsid w:val="0092679E"/>
    <w:pPr>
      <w:autoSpaceDE w:val="0"/>
      <w:autoSpaceDN w:val="0"/>
      <w:adjustRightInd w:val="0"/>
      <w:spacing w:after="0"/>
    </w:pPr>
    <w:rPr>
      <w:rFonts w:ascii="Times" w:hAnsi="Times" w:cs="Times"/>
      <w:b/>
      <w:bCs/>
      <w:sz w:val="26"/>
      <w:szCs w:val="26"/>
      <w:lang w:val="en-US"/>
    </w:rPr>
  </w:style>
  <w:style w:type="paragraph" w:styleId="HTMLPreformatted">
    <w:name w:val="HTML Preformatted"/>
    <w:basedOn w:val="Normal"/>
    <w:link w:val="HTMLPreformattedChar"/>
    <w:uiPriority w:val="99"/>
    <w:unhideWhenUsed/>
    <w:rsid w:val="001B5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B5E6F"/>
    <w:rPr>
      <w:rFonts w:ascii="Courier New" w:eastAsia="Times New Roman" w:hAnsi="Courier New" w:cs="Courier New"/>
      <w:sz w:val="20"/>
      <w:szCs w:val="20"/>
      <w:lang w:val="en-US"/>
    </w:rPr>
  </w:style>
  <w:style w:type="character" w:styleId="PlaceholderText">
    <w:name w:val="Placeholder Text"/>
    <w:basedOn w:val="DefaultParagraphFont"/>
    <w:uiPriority w:val="99"/>
    <w:semiHidden/>
    <w:rsid w:val="003F64FD"/>
    <w:rPr>
      <w:color w:val="808080"/>
    </w:rPr>
  </w:style>
  <w:style w:type="paragraph" w:customStyle="1" w:styleId="MathematicaCellText">
    <w:name w:val="MathematicaCellText"/>
    <w:rsid w:val="002D2A06"/>
    <w:pPr>
      <w:autoSpaceDE w:val="0"/>
      <w:autoSpaceDN w:val="0"/>
      <w:adjustRightInd w:val="0"/>
      <w:spacing w:after="0"/>
    </w:pPr>
    <w:rPr>
      <w:rFonts w:ascii="Helvetica" w:hAnsi="Helvetica" w:cs="Helvetica"/>
      <w:color w:val="323232"/>
      <w:sz w:val="28"/>
      <w:szCs w:val="28"/>
      <w:lang w:val="en-US"/>
    </w:rPr>
  </w:style>
  <w:style w:type="character" w:customStyle="1" w:styleId="MathematicaFormatTextForm">
    <w:name w:val="MathematicaFormatTextForm"/>
    <w:uiPriority w:val="99"/>
    <w:rsid w:val="002D2A06"/>
  </w:style>
  <w:style w:type="character" w:customStyle="1" w:styleId="MathematicaFormatBitmap">
    <w:name w:val="MathematicaFormatBitmap"/>
    <w:uiPriority w:val="99"/>
    <w:rsid w:val="002D2A06"/>
  </w:style>
  <w:style w:type="paragraph" w:customStyle="1" w:styleId="MathematicaCellInheritFromParent">
    <w:name w:val="MathematicaCellInheritFromParent"/>
    <w:rsid w:val="00742E6C"/>
    <w:pPr>
      <w:autoSpaceDE w:val="0"/>
      <w:autoSpaceDN w:val="0"/>
      <w:adjustRightInd w:val="0"/>
      <w:spacing w:after="0"/>
    </w:pPr>
    <w:rPr>
      <w:rFonts w:ascii="Times" w:hAnsi="Times" w:cs="Times"/>
      <w:sz w:val="24"/>
      <w:szCs w:val="24"/>
      <w:lang w:val="en-US"/>
    </w:rPr>
  </w:style>
  <w:style w:type="paragraph" w:styleId="Title">
    <w:name w:val="Title"/>
    <w:basedOn w:val="Normal"/>
    <w:next w:val="Normal"/>
    <w:link w:val="TitleChar"/>
    <w:uiPriority w:val="10"/>
    <w:qFormat/>
    <w:rsid w:val="004F2A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2A78"/>
    <w:rPr>
      <w:rFonts w:asciiTheme="majorHAnsi" w:eastAsiaTheme="majorEastAsia" w:hAnsiTheme="majorHAnsi" w:cstheme="majorBidi"/>
      <w:color w:val="17365D" w:themeColor="text2" w:themeShade="BF"/>
      <w:spacing w:val="5"/>
      <w:kern w:val="28"/>
      <w:sz w:val="52"/>
      <w:szCs w:val="52"/>
      <w:lang w:val="en-US"/>
    </w:rPr>
  </w:style>
  <w:style w:type="paragraph" w:styleId="NormalWeb">
    <w:name w:val="Normal (Web)"/>
    <w:basedOn w:val="Normal"/>
    <w:uiPriority w:val="99"/>
    <w:unhideWhenUsed/>
    <w:rsid w:val="00630404"/>
    <w:pPr>
      <w:spacing w:before="100" w:beforeAutospacing="1" w:after="100" w:afterAutospacing="1"/>
    </w:pPr>
  </w:style>
  <w:style w:type="character" w:customStyle="1" w:styleId="apple-converted-space">
    <w:name w:val="apple-converted-space"/>
    <w:basedOn w:val="DefaultParagraphFont"/>
    <w:rsid w:val="00630404"/>
  </w:style>
  <w:style w:type="paragraph" w:customStyle="1" w:styleId="yiv6629121432msonormal">
    <w:name w:val="yiv6629121432msonormal"/>
    <w:basedOn w:val="Normal"/>
    <w:rsid w:val="00630404"/>
    <w:pPr>
      <w:spacing w:before="100" w:beforeAutospacing="1" w:after="100" w:afterAutospacing="1"/>
    </w:pPr>
    <w:rPr>
      <w:lang w:val="hr-BA" w:eastAsia="hr-BA"/>
    </w:rPr>
  </w:style>
  <w:style w:type="character" w:customStyle="1" w:styleId="Heading3Char">
    <w:name w:val="Heading 3 Char"/>
    <w:basedOn w:val="DefaultParagraphFont"/>
    <w:link w:val="Heading3"/>
    <w:uiPriority w:val="9"/>
    <w:rsid w:val="005253C5"/>
    <w:rPr>
      <w:rFonts w:asciiTheme="majorHAnsi" w:eastAsiaTheme="majorEastAsia" w:hAnsiTheme="majorHAnsi" w:cstheme="majorBidi"/>
      <w:color w:val="243F60" w:themeColor="accent1" w:themeShade="7F"/>
      <w:sz w:val="24"/>
      <w:szCs w:val="24"/>
      <w:lang w:val="en-US"/>
    </w:rPr>
  </w:style>
  <w:style w:type="character" w:customStyle="1" w:styleId="st">
    <w:name w:val="st"/>
    <w:basedOn w:val="DefaultParagraphFont"/>
    <w:rsid w:val="005253C5"/>
  </w:style>
  <w:style w:type="character" w:styleId="Emphasis">
    <w:name w:val="Emphasis"/>
    <w:basedOn w:val="DefaultParagraphFont"/>
    <w:uiPriority w:val="20"/>
    <w:qFormat/>
    <w:rsid w:val="005253C5"/>
    <w:rPr>
      <w:i/>
      <w:iCs/>
    </w:rPr>
  </w:style>
  <w:style w:type="paragraph" w:customStyle="1" w:styleId="Default">
    <w:name w:val="Default"/>
    <w:rsid w:val="005253C5"/>
    <w:pPr>
      <w:autoSpaceDE w:val="0"/>
      <w:autoSpaceDN w:val="0"/>
      <w:adjustRightInd w:val="0"/>
      <w:spacing w:after="0"/>
      <w:jc w:val="left"/>
    </w:pPr>
    <w:rPr>
      <w:rFonts w:ascii="Calibri" w:hAnsi="Calibri" w:cs="Calibri"/>
      <w:color w:val="000000"/>
      <w:sz w:val="24"/>
      <w:szCs w:val="24"/>
      <w:lang w:val="en-AU"/>
    </w:rPr>
  </w:style>
  <w:style w:type="character" w:customStyle="1" w:styleId="renderedqtext">
    <w:name w:val="rendered_qtext"/>
    <w:basedOn w:val="DefaultParagraphFont"/>
    <w:rsid w:val="00E259BF"/>
  </w:style>
  <w:style w:type="character" w:customStyle="1" w:styleId="MathematicaSelectionTR">
    <w:name w:val="MathematicaSelectionTR"/>
    <w:uiPriority w:val="99"/>
    <w:rsid w:val="00C65F6F"/>
    <w:rPr>
      <w:rFonts w:ascii="Times" w:hAnsi="Times" w:cs="Times" w:hint="default"/>
    </w:rPr>
  </w:style>
  <w:style w:type="character" w:styleId="Strong">
    <w:name w:val="Strong"/>
    <w:basedOn w:val="DefaultParagraphFont"/>
    <w:uiPriority w:val="22"/>
    <w:qFormat/>
    <w:rsid w:val="004F7AB3"/>
    <w:rPr>
      <w:b/>
      <w:bCs/>
    </w:rPr>
  </w:style>
  <w:style w:type="character" w:customStyle="1" w:styleId="reference-text">
    <w:name w:val="reference-text"/>
    <w:basedOn w:val="DefaultParagraphFont"/>
    <w:rsid w:val="004F7AB3"/>
  </w:style>
  <w:style w:type="character" w:customStyle="1" w:styleId="citation">
    <w:name w:val="citation"/>
    <w:basedOn w:val="DefaultParagraphFont"/>
    <w:rsid w:val="00447D1C"/>
  </w:style>
  <w:style w:type="character" w:customStyle="1" w:styleId="ref-journal">
    <w:name w:val="ref-journal"/>
    <w:basedOn w:val="DefaultParagraphFont"/>
    <w:rsid w:val="00447D1C"/>
  </w:style>
  <w:style w:type="character" w:customStyle="1" w:styleId="ref-vol">
    <w:name w:val="ref-vol"/>
    <w:basedOn w:val="DefaultParagraphFont"/>
    <w:rsid w:val="00447D1C"/>
  </w:style>
  <w:style w:type="character" w:customStyle="1" w:styleId="nowrap">
    <w:name w:val="nowrap"/>
    <w:basedOn w:val="DefaultParagraphFont"/>
    <w:rsid w:val="00447D1C"/>
  </w:style>
  <w:style w:type="character" w:customStyle="1" w:styleId="UnresolvedMention1">
    <w:name w:val="Unresolved Mention1"/>
    <w:basedOn w:val="DefaultParagraphFont"/>
    <w:uiPriority w:val="99"/>
    <w:semiHidden/>
    <w:unhideWhenUsed/>
    <w:rsid w:val="00ED096B"/>
    <w:rPr>
      <w:color w:val="605E5C"/>
      <w:shd w:val="clear" w:color="auto" w:fill="E1DFDD"/>
    </w:rPr>
  </w:style>
  <w:style w:type="paragraph" w:customStyle="1" w:styleId="xmsonormal">
    <w:name w:val="x_msonormal"/>
    <w:basedOn w:val="Normal"/>
    <w:rsid w:val="00DD4AEF"/>
    <w:pPr>
      <w:spacing w:before="100" w:beforeAutospacing="1" w:after="100" w:afterAutospacing="1"/>
      <w:jc w:val="left"/>
    </w:pPr>
  </w:style>
  <w:style w:type="character" w:customStyle="1" w:styleId="pre">
    <w:name w:val="pre"/>
    <w:basedOn w:val="DefaultParagraphFont"/>
    <w:rsid w:val="00DD4AEF"/>
  </w:style>
  <w:style w:type="character" w:customStyle="1" w:styleId="mw-cite-backlink">
    <w:name w:val="mw-cite-backlink"/>
    <w:basedOn w:val="DefaultParagraphFont"/>
    <w:rsid w:val="002534BB"/>
  </w:style>
  <w:style w:type="character" w:customStyle="1" w:styleId="cite-accessibility-label">
    <w:name w:val="cite-accessibility-label"/>
    <w:basedOn w:val="DefaultParagraphFont"/>
    <w:rsid w:val="002534BB"/>
  </w:style>
  <w:style w:type="character" w:styleId="HTMLCite">
    <w:name w:val="HTML Cite"/>
    <w:basedOn w:val="DefaultParagraphFont"/>
    <w:uiPriority w:val="99"/>
    <w:semiHidden/>
    <w:unhideWhenUsed/>
    <w:rsid w:val="002534BB"/>
    <w:rPr>
      <w:i/>
      <w:iCs/>
    </w:rPr>
  </w:style>
  <w:style w:type="character" w:customStyle="1" w:styleId="cs1-lock-free">
    <w:name w:val="cs1-lock-free"/>
    <w:basedOn w:val="DefaultParagraphFont"/>
    <w:rsid w:val="002534BB"/>
  </w:style>
  <w:style w:type="character" w:customStyle="1" w:styleId="cs1-format">
    <w:name w:val="cs1-format"/>
    <w:basedOn w:val="DefaultParagraphFont"/>
    <w:rsid w:val="002534BB"/>
  </w:style>
  <w:style w:type="character" w:customStyle="1" w:styleId="reference-accessdate">
    <w:name w:val="reference-accessdate"/>
    <w:basedOn w:val="DefaultParagraphFont"/>
    <w:rsid w:val="002534BB"/>
  </w:style>
  <w:style w:type="paragraph" w:customStyle="1" w:styleId="CM17">
    <w:name w:val="CM17"/>
    <w:basedOn w:val="Default"/>
    <w:next w:val="Default"/>
    <w:uiPriority w:val="99"/>
    <w:rsid w:val="00284A26"/>
    <w:pPr>
      <w:widowControl w:val="0"/>
    </w:pPr>
    <w:rPr>
      <w:rFonts w:ascii="Nimbus Sans L" w:eastAsiaTheme="minorEastAsia" w:hAnsi="Nimbus Sans L" w:cstheme="minorBidi"/>
      <w:color w:val="auto"/>
      <w:lang w:val="en-US"/>
    </w:rPr>
  </w:style>
  <w:style w:type="paragraph" w:customStyle="1" w:styleId="CM20">
    <w:name w:val="CM20"/>
    <w:basedOn w:val="Default"/>
    <w:next w:val="Default"/>
    <w:uiPriority w:val="99"/>
    <w:rsid w:val="00D10118"/>
    <w:pPr>
      <w:widowControl w:val="0"/>
    </w:pPr>
    <w:rPr>
      <w:rFonts w:ascii="Nimbus Sans L" w:eastAsiaTheme="minorEastAsia" w:hAnsi="Nimbus Sans L" w:cstheme="minorBidi"/>
      <w:color w:val="auto"/>
      <w:lang w:val="en-US"/>
    </w:rPr>
  </w:style>
  <w:style w:type="paragraph" w:customStyle="1" w:styleId="CM23">
    <w:name w:val="CM23"/>
    <w:basedOn w:val="Default"/>
    <w:next w:val="Default"/>
    <w:uiPriority w:val="99"/>
    <w:rsid w:val="00D10118"/>
    <w:pPr>
      <w:widowControl w:val="0"/>
    </w:pPr>
    <w:rPr>
      <w:rFonts w:ascii="Nimbus Sans L" w:eastAsiaTheme="minorEastAsia" w:hAnsi="Nimbus Sans L" w:cstheme="minorBid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91408">
      <w:bodyDiv w:val="1"/>
      <w:marLeft w:val="0"/>
      <w:marRight w:val="0"/>
      <w:marTop w:val="0"/>
      <w:marBottom w:val="0"/>
      <w:divBdr>
        <w:top w:val="none" w:sz="0" w:space="0" w:color="auto"/>
        <w:left w:val="none" w:sz="0" w:space="0" w:color="auto"/>
        <w:bottom w:val="none" w:sz="0" w:space="0" w:color="auto"/>
        <w:right w:val="none" w:sz="0" w:space="0" w:color="auto"/>
      </w:divBdr>
    </w:div>
    <w:div w:id="117914392">
      <w:bodyDiv w:val="1"/>
      <w:marLeft w:val="0"/>
      <w:marRight w:val="0"/>
      <w:marTop w:val="0"/>
      <w:marBottom w:val="0"/>
      <w:divBdr>
        <w:top w:val="none" w:sz="0" w:space="0" w:color="auto"/>
        <w:left w:val="none" w:sz="0" w:space="0" w:color="auto"/>
        <w:bottom w:val="none" w:sz="0" w:space="0" w:color="auto"/>
        <w:right w:val="none" w:sz="0" w:space="0" w:color="auto"/>
      </w:divBdr>
    </w:div>
    <w:div w:id="160893209">
      <w:bodyDiv w:val="1"/>
      <w:marLeft w:val="0"/>
      <w:marRight w:val="0"/>
      <w:marTop w:val="0"/>
      <w:marBottom w:val="0"/>
      <w:divBdr>
        <w:top w:val="none" w:sz="0" w:space="0" w:color="auto"/>
        <w:left w:val="none" w:sz="0" w:space="0" w:color="auto"/>
        <w:bottom w:val="none" w:sz="0" w:space="0" w:color="auto"/>
        <w:right w:val="none" w:sz="0" w:space="0" w:color="auto"/>
      </w:divBdr>
    </w:div>
    <w:div w:id="162816049">
      <w:bodyDiv w:val="1"/>
      <w:marLeft w:val="0"/>
      <w:marRight w:val="0"/>
      <w:marTop w:val="0"/>
      <w:marBottom w:val="0"/>
      <w:divBdr>
        <w:top w:val="none" w:sz="0" w:space="0" w:color="auto"/>
        <w:left w:val="none" w:sz="0" w:space="0" w:color="auto"/>
        <w:bottom w:val="none" w:sz="0" w:space="0" w:color="auto"/>
        <w:right w:val="none" w:sz="0" w:space="0" w:color="auto"/>
      </w:divBdr>
    </w:div>
    <w:div w:id="166481732">
      <w:bodyDiv w:val="1"/>
      <w:marLeft w:val="0"/>
      <w:marRight w:val="0"/>
      <w:marTop w:val="0"/>
      <w:marBottom w:val="0"/>
      <w:divBdr>
        <w:top w:val="none" w:sz="0" w:space="0" w:color="auto"/>
        <w:left w:val="none" w:sz="0" w:space="0" w:color="auto"/>
        <w:bottom w:val="none" w:sz="0" w:space="0" w:color="auto"/>
        <w:right w:val="none" w:sz="0" w:space="0" w:color="auto"/>
      </w:divBdr>
    </w:div>
    <w:div w:id="178744106">
      <w:bodyDiv w:val="1"/>
      <w:marLeft w:val="0"/>
      <w:marRight w:val="0"/>
      <w:marTop w:val="0"/>
      <w:marBottom w:val="0"/>
      <w:divBdr>
        <w:top w:val="none" w:sz="0" w:space="0" w:color="auto"/>
        <w:left w:val="none" w:sz="0" w:space="0" w:color="auto"/>
        <w:bottom w:val="none" w:sz="0" w:space="0" w:color="auto"/>
        <w:right w:val="none" w:sz="0" w:space="0" w:color="auto"/>
      </w:divBdr>
    </w:div>
    <w:div w:id="352193644">
      <w:bodyDiv w:val="1"/>
      <w:marLeft w:val="0"/>
      <w:marRight w:val="0"/>
      <w:marTop w:val="0"/>
      <w:marBottom w:val="0"/>
      <w:divBdr>
        <w:top w:val="none" w:sz="0" w:space="0" w:color="auto"/>
        <w:left w:val="none" w:sz="0" w:space="0" w:color="auto"/>
        <w:bottom w:val="none" w:sz="0" w:space="0" w:color="auto"/>
        <w:right w:val="none" w:sz="0" w:space="0" w:color="auto"/>
      </w:divBdr>
    </w:div>
    <w:div w:id="419376563">
      <w:bodyDiv w:val="1"/>
      <w:marLeft w:val="0"/>
      <w:marRight w:val="0"/>
      <w:marTop w:val="0"/>
      <w:marBottom w:val="0"/>
      <w:divBdr>
        <w:top w:val="none" w:sz="0" w:space="0" w:color="auto"/>
        <w:left w:val="none" w:sz="0" w:space="0" w:color="auto"/>
        <w:bottom w:val="none" w:sz="0" w:space="0" w:color="auto"/>
        <w:right w:val="none" w:sz="0" w:space="0" w:color="auto"/>
      </w:divBdr>
    </w:div>
    <w:div w:id="558058261">
      <w:bodyDiv w:val="1"/>
      <w:marLeft w:val="0"/>
      <w:marRight w:val="0"/>
      <w:marTop w:val="0"/>
      <w:marBottom w:val="0"/>
      <w:divBdr>
        <w:top w:val="none" w:sz="0" w:space="0" w:color="auto"/>
        <w:left w:val="none" w:sz="0" w:space="0" w:color="auto"/>
        <w:bottom w:val="none" w:sz="0" w:space="0" w:color="auto"/>
        <w:right w:val="none" w:sz="0" w:space="0" w:color="auto"/>
      </w:divBdr>
    </w:div>
    <w:div w:id="677468847">
      <w:bodyDiv w:val="1"/>
      <w:marLeft w:val="0"/>
      <w:marRight w:val="0"/>
      <w:marTop w:val="0"/>
      <w:marBottom w:val="0"/>
      <w:divBdr>
        <w:top w:val="none" w:sz="0" w:space="0" w:color="auto"/>
        <w:left w:val="none" w:sz="0" w:space="0" w:color="auto"/>
        <w:bottom w:val="none" w:sz="0" w:space="0" w:color="auto"/>
        <w:right w:val="none" w:sz="0" w:space="0" w:color="auto"/>
      </w:divBdr>
    </w:div>
    <w:div w:id="681011331">
      <w:bodyDiv w:val="1"/>
      <w:marLeft w:val="0"/>
      <w:marRight w:val="0"/>
      <w:marTop w:val="0"/>
      <w:marBottom w:val="0"/>
      <w:divBdr>
        <w:top w:val="none" w:sz="0" w:space="0" w:color="auto"/>
        <w:left w:val="none" w:sz="0" w:space="0" w:color="auto"/>
        <w:bottom w:val="none" w:sz="0" w:space="0" w:color="auto"/>
        <w:right w:val="none" w:sz="0" w:space="0" w:color="auto"/>
      </w:divBdr>
    </w:div>
    <w:div w:id="770517357">
      <w:bodyDiv w:val="1"/>
      <w:marLeft w:val="0"/>
      <w:marRight w:val="0"/>
      <w:marTop w:val="0"/>
      <w:marBottom w:val="0"/>
      <w:divBdr>
        <w:top w:val="none" w:sz="0" w:space="0" w:color="auto"/>
        <w:left w:val="none" w:sz="0" w:space="0" w:color="auto"/>
        <w:bottom w:val="none" w:sz="0" w:space="0" w:color="auto"/>
        <w:right w:val="none" w:sz="0" w:space="0" w:color="auto"/>
      </w:divBdr>
    </w:div>
    <w:div w:id="801533495">
      <w:bodyDiv w:val="1"/>
      <w:marLeft w:val="0"/>
      <w:marRight w:val="0"/>
      <w:marTop w:val="0"/>
      <w:marBottom w:val="0"/>
      <w:divBdr>
        <w:top w:val="none" w:sz="0" w:space="0" w:color="auto"/>
        <w:left w:val="none" w:sz="0" w:space="0" w:color="auto"/>
        <w:bottom w:val="none" w:sz="0" w:space="0" w:color="auto"/>
        <w:right w:val="none" w:sz="0" w:space="0" w:color="auto"/>
      </w:divBdr>
    </w:div>
    <w:div w:id="816804721">
      <w:bodyDiv w:val="1"/>
      <w:marLeft w:val="0"/>
      <w:marRight w:val="0"/>
      <w:marTop w:val="0"/>
      <w:marBottom w:val="0"/>
      <w:divBdr>
        <w:top w:val="none" w:sz="0" w:space="0" w:color="auto"/>
        <w:left w:val="none" w:sz="0" w:space="0" w:color="auto"/>
        <w:bottom w:val="none" w:sz="0" w:space="0" w:color="auto"/>
        <w:right w:val="none" w:sz="0" w:space="0" w:color="auto"/>
      </w:divBdr>
    </w:div>
    <w:div w:id="825900991">
      <w:bodyDiv w:val="1"/>
      <w:marLeft w:val="0"/>
      <w:marRight w:val="0"/>
      <w:marTop w:val="0"/>
      <w:marBottom w:val="0"/>
      <w:divBdr>
        <w:top w:val="none" w:sz="0" w:space="0" w:color="auto"/>
        <w:left w:val="none" w:sz="0" w:space="0" w:color="auto"/>
        <w:bottom w:val="none" w:sz="0" w:space="0" w:color="auto"/>
        <w:right w:val="none" w:sz="0" w:space="0" w:color="auto"/>
      </w:divBdr>
    </w:div>
    <w:div w:id="864100494">
      <w:bodyDiv w:val="1"/>
      <w:marLeft w:val="0"/>
      <w:marRight w:val="0"/>
      <w:marTop w:val="0"/>
      <w:marBottom w:val="0"/>
      <w:divBdr>
        <w:top w:val="none" w:sz="0" w:space="0" w:color="auto"/>
        <w:left w:val="none" w:sz="0" w:space="0" w:color="auto"/>
        <w:bottom w:val="none" w:sz="0" w:space="0" w:color="auto"/>
        <w:right w:val="none" w:sz="0" w:space="0" w:color="auto"/>
      </w:divBdr>
    </w:div>
    <w:div w:id="999893459">
      <w:bodyDiv w:val="1"/>
      <w:marLeft w:val="0"/>
      <w:marRight w:val="0"/>
      <w:marTop w:val="0"/>
      <w:marBottom w:val="0"/>
      <w:divBdr>
        <w:top w:val="none" w:sz="0" w:space="0" w:color="auto"/>
        <w:left w:val="none" w:sz="0" w:space="0" w:color="auto"/>
        <w:bottom w:val="none" w:sz="0" w:space="0" w:color="auto"/>
        <w:right w:val="none" w:sz="0" w:space="0" w:color="auto"/>
      </w:divBdr>
    </w:div>
    <w:div w:id="1018385069">
      <w:bodyDiv w:val="1"/>
      <w:marLeft w:val="0"/>
      <w:marRight w:val="0"/>
      <w:marTop w:val="0"/>
      <w:marBottom w:val="0"/>
      <w:divBdr>
        <w:top w:val="none" w:sz="0" w:space="0" w:color="auto"/>
        <w:left w:val="none" w:sz="0" w:space="0" w:color="auto"/>
        <w:bottom w:val="none" w:sz="0" w:space="0" w:color="auto"/>
        <w:right w:val="none" w:sz="0" w:space="0" w:color="auto"/>
      </w:divBdr>
    </w:div>
    <w:div w:id="1034043393">
      <w:bodyDiv w:val="1"/>
      <w:marLeft w:val="0"/>
      <w:marRight w:val="0"/>
      <w:marTop w:val="0"/>
      <w:marBottom w:val="0"/>
      <w:divBdr>
        <w:top w:val="none" w:sz="0" w:space="0" w:color="auto"/>
        <w:left w:val="none" w:sz="0" w:space="0" w:color="auto"/>
        <w:bottom w:val="none" w:sz="0" w:space="0" w:color="auto"/>
        <w:right w:val="none" w:sz="0" w:space="0" w:color="auto"/>
      </w:divBdr>
    </w:div>
    <w:div w:id="1155338622">
      <w:bodyDiv w:val="1"/>
      <w:marLeft w:val="0"/>
      <w:marRight w:val="0"/>
      <w:marTop w:val="0"/>
      <w:marBottom w:val="0"/>
      <w:divBdr>
        <w:top w:val="none" w:sz="0" w:space="0" w:color="auto"/>
        <w:left w:val="none" w:sz="0" w:space="0" w:color="auto"/>
        <w:bottom w:val="none" w:sz="0" w:space="0" w:color="auto"/>
        <w:right w:val="none" w:sz="0" w:space="0" w:color="auto"/>
      </w:divBdr>
    </w:div>
    <w:div w:id="1216118545">
      <w:bodyDiv w:val="1"/>
      <w:marLeft w:val="0"/>
      <w:marRight w:val="0"/>
      <w:marTop w:val="0"/>
      <w:marBottom w:val="0"/>
      <w:divBdr>
        <w:top w:val="none" w:sz="0" w:space="0" w:color="auto"/>
        <w:left w:val="none" w:sz="0" w:space="0" w:color="auto"/>
        <w:bottom w:val="none" w:sz="0" w:space="0" w:color="auto"/>
        <w:right w:val="none" w:sz="0" w:space="0" w:color="auto"/>
      </w:divBdr>
    </w:div>
    <w:div w:id="1219852637">
      <w:bodyDiv w:val="1"/>
      <w:marLeft w:val="0"/>
      <w:marRight w:val="0"/>
      <w:marTop w:val="0"/>
      <w:marBottom w:val="0"/>
      <w:divBdr>
        <w:top w:val="none" w:sz="0" w:space="0" w:color="auto"/>
        <w:left w:val="none" w:sz="0" w:space="0" w:color="auto"/>
        <w:bottom w:val="none" w:sz="0" w:space="0" w:color="auto"/>
        <w:right w:val="none" w:sz="0" w:space="0" w:color="auto"/>
      </w:divBdr>
      <w:divsChild>
        <w:div w:id="1235821883">
          <w:marLeft w:val="0"/>
          <w:marRight w:val="0"/>
          <w:marTop w:val="0"/>
          <w:marBottom w:val="0"/>
          <w:divBdr>
            <w:top w:val="none" w:sz="0" w:space="0" w:color="auto"/>
            <w:left w:val="none" w:sz="0" w:space="0" w:color="auto"/>
            <w:bottom w:val="none" w:sz="0" w:space="0" w:color="auto"/>
            <w:right w:val="none" w:sz="0" w:space="0" w:color="auto"/>
          </w:divBdr>
        </w:div>
        <w:div w:id="1406420394">
          <w:marLeft w:val="0"/>
          <w:marRight w:val="0"/>
          <w:marTop w:val="0"/>
          <w:marBottom w:val="0"/>
          <w:divBdr>
            <w:top w:val="none" w:sz="0" w:space="0" w:color="auto"/>
            <w:left w:val="none" w:sz="0" w:space="0" w:color="auto"/>
            <w:bottom w:val="none" w:sz="0" w:space="0" w:color="auto"/>
            <w:right w:val="none" w:sz="0" w:space="0" w:color="auto"/>
          </w:divBdr>
        </w:div>
        <w:div w:id="528643069">
          <w:marLeft w:val="0"/>
          <w:marRight w:val="0"/>
          <w:marTop w:val="0"/>
          <w:marBottom w:val="0"/>
          <w:divBdr>
            <w:top w:val="none" w:sz="0" w:space="0" w:color="auto"/>
            <w:left w:val="none" w:sz="0" w:space="0" w:color="auto"/>
            <w:bottom w:val="none" w:sz="0" w:space="0" w:color="auto"/>
            <w:right w:val="none" w:sz="0" w:space="0" w:color="auto"/>
          </w:divBdr>
        </w:div>
        <w:div w:id="1558512437">
          <w:marLeft w:val="0"/>
          <w:marRight w:val="0"/>
          <w:marTop w:val="0"/>
          <w:marBottom w:val="0"/>
          <w:divBdr>
            <w:top w:val="none" w:sz="0" w:space="0" w:color="auto"/>
            <w:left w:val="none" w:sz="0" w:space="0" w:color="auto"/>
            <w:bottom w:val="none" w:sz="0" w:space="0" w:color="auto"/>
            <w:right w:val="none" w:sz="0" w:space="0" w:color="auto"/>
          </w:divBdr>
        </w:div>
        <w:div w:id="103505705">
          <w:marLeft w:val="0"/>
          <w:marRight w:val="0"/>
          <w:marTop w:val="0"/>
          <w:marBottom w:val="0"/>
          <w:divBdr>
            <w:top w:val="none" w:sz="0" w:space="0" w:color="auto"/>
            <w:left w:val="none" w:sz="0" w:space="0" w:color="auto"/>
            <w:bottom w:val="none" w:sz="0" w:space="0" w:color="auto"/>
            <w:right w:val="none" w:sz="0" w:space="0" w:color="auto"/>
          </w:divBdr>
        </w:div>
        <w:div w:id="1152257165">
          <w:marLeft w:val="0"/>
          <w:marRight w:val="0"/>
          <w:marTop w:val="0"/>
          <w:marBottom w:val="0"/>
          <w:divBdr>
            <w:top w:val="none" w:sz="0" w:space="0" w:color="auto"/>
            <w:left w:val="none" w:sz="0" w:space="0" w:color="auto"/>
            <w:bottom w:val="none" w:sz="0" w:space="0" w:color="auto"/>
            <w:right w:val="none" w:sz="0" w:space="0" w:color="auto"/>
          </w:divBdr>
        </w:div>
        <w:div w:id="2077704482">
          <w:marLeft w:val="0"/>
          <w:marRight w:val="0"/>
          <w:marTop w:val="0"/>
          <w:marBottom w:val="0"/>
          <w:divBdr>
            <w:top w:val="none" w:sz="0" w:space="0" w:color="auto"/>
            <w:left w:val="none" w:sz="0" w:space="0" w:color="auto"/>
            <w:bottom w:val="none" w:sz="0" w:space="0" w:color="auto"/>
            <w:right w:val="none" w:sz="0" w:space="0" w:color="auto"/>
          </w:divBdr>
        </w:div>
      </w:divsChild>
    </w:div>
    <w:div w:id="1279680514">
      <w:bodyDiv w:val="1"/>
      <w:marLeft w:val="0"/>
      <w:marRight w:val="0"/>
      <w:marTop w:val="0"/>
      <w:marBottom w:val="0"/>
      <w:divBdr>
        <w:top w:val="none" w:sz="0" w:space="0" w:color="auto"/>
        <w:left w:val="none" w:sz="0" w:space="0" w:color="auto"/>
        <w:bottom w:val="none" w:sz="0" w:space="0" w:color="auto"/>
        <w:right w:val="none" w:sz="0" w:space="0" w:color="auto"/>
      </w:divBdr>
    </w:div>
    <w:div w:id="1583566656">
      <w:bodyDiv w:val="1"/>
      <w:marLeft w:val="0"/>
      <w:marRight w:val="0"/>
      <w:marTop w:val="0"/>
      <w:marBottom w:val="0"/>
      <w:divBdr>
        <w:top w:val="none" w:sz="0" w:space="0" w:color="auto"/>
        <w:left w:val="none" w:sz="0" w:space="0" w:color="auto"/>
        <w:bottom w:val="none" w:sz="0" w:space="0" w:color="auto"/>
        <w:right w:val="none" w:sz="0" w:space="0" w:color="auto"/>
      </w:divBdr>
    </w:div>
    <w:div w:id="1629965891">
      <w:bodyDiv w:val="1"/>
      <w:marLeft w:val="0"/>
      <w:marRight w:val="0"/>
      <w:marTop w:val="0"/>
      <w:marBottom w:val="0"/>
      <w:divBdr>
        <w:top w:val="none" w:sz="0" w:space="0" w:color="auto"/>
        <w:left w:val="none" w:sz="0" w:space="0" w:color="auto"/>
        <w:bottom w:val="none" w:sz="0" w:space="0" w:color="auto"/>
        <w:right w:val="none" w:sz="0" w:space="0" w:color="auto"/>
      </w:divBdr>
    </w:div>
    <w:div w:id="1731033351">
      <w:bodyDiv w:val="1"/>
      <w:marLeft w:val="0"/>
      <w:marRight w:val="0"/>
      <w:marTop w:val="0"/>
      <w:marBottom w:val="0"/>
      <w:divBdr>
        <w:top w:val="none" w:sz="0" w:space="0" w:color="auto"/>
        <w:left w:val="none" w:sz="0" w:space="0" w:color="auto"/>
        <w:bottom w:val="none" w:sz="0" w:space="0" w:color="auto"/>
        <w:right w:val="none" w:sz="0" w:space="0" w:color="auto"/>
      </w:divBdr>
    </w:div>
    <w:div w:id="1749644003">
      <w:bodyDiv w:val="1"/>
      <w:marLeft w:val="0"/>
      <w:marRight w:val="0"/>
      <w:marTop w:val="0"/>
      <w:marBottom w:val="0"/>
      <w:divBdr>
        <w:top w:val="none" w:sz="0" w:space="0" w:color="auto"/>
        <w:left w:val="none" w:sz="0" w:space="0" w:color="auto"/>
        <w:bottom w:val="none" w:sz="0" w:space="0" w:color="auto"/>
        <w:right w:val="none" w:sz="0" w:space="0" w:color="auto"/>
      </w:divBdr>
      <w:divsChild>
        <w:div w:id="179510341">
          <w:marLeft w:val="0"/>
          <w:marRight w:val="0"/>
          <w:marTop w:val="0"/>
          <w:marBottom w:val="0"/>
          <w:divBdr>
            <w:top w:val="none" w:sz="0" w:space="0" w:color="auto"/>
            <w:left w:val="none" w:sz="0" w:space="0" w:color="auto"/>
            <w:bottom w:val="none" w:sz="0" w:space="0" w:color="auto"/>
            <w:right w:val="none" w:sz="0" w:space="0" w:color="auto"/>
          </w:divBdr>
        </w:div>
        <w:div w:id="472259131">
          <w:marLeft w:val="0"/>
          <w:marRight w:val="0"/>
          <w:marTop w:val="0"/>
          <w:marBottom w:val="0"/>
          <w:divBdr>
            <w:top w:val="none" w:sz="0" w:space="0" w:color="auto"/>
            <w:left w:val="none" w:sz="0" w:space="0" w:color="auto"/>
            <w:bottom w:val="none" w:sz="0" w:space="0" w:color="auto"/>
            <w:right w:val="none" w:sz="0" w:space="0" w:color="auto"/>
          </w:divBdr>
        </w:div>
        <w:div w:id="1452820952">
          <w:marLeft w:val="0"/>
          <w:marRight w:val="0"/>
          <w:marTop w:val="0"/>
          <w:marBottom w:val="0"/>
          <w:divBdr>
            <w:top w:val="none" w:sz="0" w:space="0" w:color="auto"/>
            <w:left w:val="none" w:sz="0" w:space="0" w:color="auto"/>
            <w:bottom w:val="none" w:sz="0" w:space="0" w:color="auto"/>
            <w:right w:val="none" w:sz="0" w:space="0" w:color="auto"/>
          </w:divBdr>
        </w:div>
        <w:div w:id="1966041808">
          <w:marLeft w:val="0"/>
          <w:marRight w:val="0"/>
          <w:marTop w:val="0"/>
          <w:marBottom w:val="0"/>
          <w:divBdr>
            <w:top w:val="none" w:sz="0" w:space="0" w:color="auto"/>
            <w:left w:val="none" w:sz="0" w:space="0" w:color="auto"/>
            <w:bottom w:val="none" w:sz="0" w:space="0" w:color="auto"/>
            <w:right w:val="none" w:sz="0" w:space="0" w:color="auto"/>
          </w:divBdr>
        </w:div>
        <w:div w:id="1746760000">
          <w:marLeft w:val="0"/>
          <w:marRight w:val="0"/>
          <w:marTop w:val="0"/>
          <w:marBottom w:val="0"/>
          <w:divBdr>
            <w:top w:val="none" w:sz="0" w:space="0" w:color="auto"/>
            <w:left w:val="none" w:sz="0" w:space="0" w:color="auto"/>
            <w:bottom w:val="none" w:sz="0" w:space="0" w:color="auto"/>
            <w:right w:val="none" w:sz="0" w:space="0" w:color="auto"/>
          </w:divBdr>
        </w:div>
        <w:div w:id="1398242081">
          <w:marLeft w:val="0"/>
          <w:marRight w:val="0"/>
          <w:marTop w:val="0"/>
          <w:marBottom w:val="0"/>
          <w:divBdr>
            <w:top w:val="none" w:sz="0" w:space="0" w:color="auto"/>
            <w:left w:val="none" w:sz="0" w:space="0" w:color="auto"/>
            <w:bottom w:val="none" w:sz="0" w:space="0" w:color="auto"/>
            <w:right w:val="none" w:sz="0" w:space="0" w:color="auto"/>
          </w:divBdr>
        </w:div>
        <w:div w:id="1004742011">
          <w:marLeft w:val="0"/>
          <w:marRight w:val="0"/>
          <w:marTop w:val="0"/>
          <w:marBottom w:val="0"/>
          <w:divBdr>
            <w:top w:val="none" w:sz="0" w:space="0" w:color="auto"/>
            <w:left w:val="none" w:sz="0" w:space="0" w:color="auto"/>
            <w:bottom w:val="none" w:sz="0" w:space="0" w:color="auto"/>
            <w:right w:val="none" w:sz="0" w:space="0" w:color="auto"/>
          </w:divBdr>
        </w:div>
      </w:divsChild>
    </w:div>
    <w:div w:id="1789353133">
      <w:bodyDiv w:val="1"/>
      <w:marLeft w:val="0"/>
      <w:marRight w:val="0"/>
      <w:marTop w:val="0"/>
      <w:marBottom w:val="0"/>
      <w:divBdr>
        <w:top w:val="none" w:sz="0" w:space="0" w:color="auto"/>
        <w:left w:val="none" w:sz="0" w:space="0" w:color="auto"/>
        <w:bottom w:val="none" w:sz="0" w:space="0" w:color="auto"/>
        <w:right w:val="none" w:sz="0" w:space="0" w:color="auto"/>
      </w:divBdr>
    </w:div>
    <w:div w:id="1863665793">
      <w:bodyDiv w:val="1"/>
      <w:marLeft w:val="0"/>
      <w:marRight w:val="0"/>
      <w:marTop w:val="0"/>
      <w:marBottom w:val="0"/>
      <w:divBdr>
        <w:top w:val="none" w:sz="0" w:space="0" w:color="auto"/>
        <w:left w:val="none" w:sz="0" w:space="0" w:color="auto"/>
        <w:bottom w:val="none" w:sz="0" w:space="0" w:color="auto"/>
        <w:right w:val="none" w:sz="0" w:space="0" w:color="auto"/>
      </w:divBdr>
      <w:divsChild>
        <w:div w:id="2110080713">
          <w:marLeft w:val="0"/>
          <w:marRight w:val="0"/>
          <w:marTop w:val="166"/>
          <w:marBottom w:val="166"/>
          <w:divBdr>
            <w:top w:val="none" w:sz="0" w:space="0" w:color="auto"/>
            <w:left w:val="none" w:sz="0" w:space="0" w:color="auto"/>
            <w:bottom w:val="none" w:sz="0" w:space="0" w:color="auto"/>
            <w:right w:val="none" w:sz="0" w:space="0" w:color="auto"/>
          </w:divBdr>
        </w:div>
        <w:div w:id="414546492">
          <w:marLeft w:val="0"/>
          <w:marRight w:val="0"/>
          <w:marTop w:val="166"/>
          <w:marBottom w:val="166"/>
          <w:divBdr>
            <w:top w:val="none" w:sz="0" w:space="0" w:color="auto"/>
            <w:left w:val="none" w:sz="0" w:space="0" w:color="auto"/>
            <w:bottom w:val="none" w:sz="0" w:space="0" w:color="auto"/>
            <w:right w:val="none" w:sz="0" w:space="0" w:color="auto"/>
          </w:divBdr>
        </w:div>
        <w:div w:id="2029482159">
          <w:marLeft w:val="0"/>
          <w:marRight w:val="0"/>
          <w:marTop w:val="166"/>
          <w:marBottom w:val="166"/>
          <w:divBdr>
            <w:top w:val="none" w:sz="0" w:space="0" w:color="auto"/>
            <w:left w:val="none" w:sz="0" w:space="0" w:color="auto"/>
            <w:bottom w:val="none" w:sz="0" w:space="0" w:color="auto"/>
            <w:right w:val="none" w:sz="0" w:space="0" w:color="auto"/>
          </w:divBdr>
        </w:div>
        <w:div w:id="567305482">
          <w:marLeft w:val="0"/>
          <w:marRight w:val="0"/>
          <w:marTop w:val="166"/>
          <w:marBottom w:val="166"/>
          <w:divBdr>
            <w:top w:val="none" w:sz="0" w:space="0" w:color="auto"/>
            <w:left w:val="none" w:sz="0" w:space="0" w:color="auto"/>
            <w:bottom w:val="none" w:sz="0" w:space="0" w:color="auto"/>
            <w:right w:val="none" w:sz="0" w:space="0" w:color="auto"/>
          </w:divBdr>
        </w:div>
        <w:div w:id="1251892490">
          <w:marLeft w:val="0"/>
          <w:marRight w:val="0"/>
          <w:marTop w:val="166"/>
          <w:marBottom w:val="166"/>
          <w:divBdr>
            <w:top w:val="none" w:sz="0" w:space="0" w:color="auto"/>
            <w:left w:val="none" w:sz="0" w:space="0" w:color="auto"/>
            <w:bottom w:val="none" w:sz="0" w:space="0" w:color="auto"/>
            <w:right w:val="none" w:sz="0" w:space="0" w:color="auto"/>
          </w:divBdr>
        </w:div>
        <w:div w:id="1774326954">
          <w:marLeft w:val="0"/>
          <w:marRight w:val="0"/>
          <w:marTop w:val="166"/>
          <w:marBottom w:val="166"/>
          <w:divBdr>
            <w:top w:val="none" w:sz="0" w:space="0" w:color="auto"/>
            <w:left w:val="none" w:sz="0" w:space="0" w:color="auto"/>
            <w:bottom w:val="none" w:sz="0" w:space="0" w:color="auto"/>
            <w:right w:val="none" w:sz="0" w:space="0" w:color="auto"/>
          </w:divBdr>
        </w:div>
        <w:div w:id="1547599099">
          <w:marLeft w:val="0"/>
          <w:marRight w:val="0"/>
          <w:marTop w:val="166"/>
          <w:marBottom w:val="166"/>
          <w:divBdr>
            <w:top w:val="none" w:sz="0" w:space="0" w:color="auto"/>
            <w:left w:val="none" w:sz="0" w:space="0" w:color="auto"/>
            <w:bottom w:val="none" w:sz="0" w:space="0" w:color="auto"/>
            <w:right w:val="none" w:sz="0" w:space="0" w:color="auto"/>
          </w:divBdr>
        </w:div>
        <w:div w:id="1553424823">
          <w:marLeft w:val="0"/>
          <w:marRight w:val="0"/>
          <w:marTop w:val="166"/>
          <w:marBottom w:val="166"/>
          <w:divBdr>
            <w:top w:val="none" w:sz="0" w:space="0" w:color="auto"/>
            <w:left w:val="none" w:sz="0" w:space="0" w:color="auto"/>
            <w:bottom w:val="none" w:sz="0" w:space="0" w:color="auto"/>
            <w:right w:val="none" w:sz="0" w:space="0" w:color="auto"/>
          </w:divBdr>
        </w:div>
        <w:div w:id="1346785767">
          <w:marLeft w:val="0"/>
          <w:marRight w:val="0"/>
          <w:marTop w:val="166"/>
          <w:marBottom w:val="166"/>
          <w:divBdr>
            <w:top w:val="none" w:sz="0" w:space="0" w:color="auto"/>
            <w:left w:val="none" w:sz="0" w:space="0" w:color="auto"/>
            <w:bottom w:val="none" w:sz="0" w:space="0" w:color="auto"/>
            <w:right w:val="none" w:sz="0" w:space="0" w:color="auto"/>
          </w:divBdr>
        </w:div>
        <w:div w:id="657807364">
          <w:marLeft w:val="0"/>
          <w:marRight w:val="0"/>
          <w:marTop w:val="166"/>
          <w:marBottom w:val="166"/>
          <w:divBdr>
            <w:top w:val="none" w:sz="0" w:space="0" w:color="auto"/>
            <w:left w:val="none" w:sz="0" w:space="0" w:color="auto"/>
            <w:bottom w:val="none" w:sz="0" w:space="0" w:color="auto"/>
            <w:right w:val="none" w:sz="0" w:space="0" w:color="auto"/>
          </w:divBdr>
        </w:div>
        <w:div w:id="988364105">
          <w:marLeft w:val="0"/>
          <w:marRight w:val="0"/>
          <w:marTop w:val="166"/>
          <w:marBottom w:val="166"/>
          <w:divBdr>
            <w:top w:val="none" w:sz="0" w:space="0" w:color="auto"/>
            <w:left w:val="none" w:sz="0" w:space="0" w:color="auto"/>
            <w:bottom w:val="none" w:sz="0" w:space="0" w:color="auto"/>
            <w:right w:val="none" w:sz="0" w:space="0" w:color="auto"/>
          </w:divBdr>
        </w:div>
        <w:div w:id="609119359">
          <w:marLeft w:val="0"/>
          <w:marRight w:val="0"/>
          <w:marTop w:val="166"/>
          <w:marBottom w:val="166"/>
          <w:divBdr>
            <w:top w:val="none" w:sz="0" w:space="0" w:color="auto"/>
            <w:left w:val="none" w:sz="0" w:space="0" w:color="auto"/>
            <w:bottom w:val="none" w:sz="0" w:space="0" w:color="auto"/>
            <w:right w:val="none" w:sz="0" w:space="0" w:color="auto"/>
          </w:divBdr>
        </w:div>
        <w:div w:id="1559975173">
          <w:marLeft w:val="0"/>
          <w:marRight w:val="0"/>
          <w:marTop w:val="166"/>
          <w:marBottom w:val="166"/>
          <w:divBdr>
            <w:top w:val="none" w:sz="0" w:space="0" w:color="auto"/>
            <w:left w:val="none" w:sz="0" w:space="0" w:color="auto"/>
            <w:bottom w:val="none" w:sz="0" w:space="0" w:color="auto"/>
            <w:right w:val="none" w:sz="0" w:space="0" w:color="auto"/>
          </w:divBdr>
        </w:div>
        <w:div w:id="1152984415">
          <w:marLeft w:val="0"/>
          <w:marRight w:val="0"/>
          <w:marTop w:val="166"/>
          <w:marBottom w:val="166"/>
          <w:divBdr>
            <w:top w:val="none" w:sz="0" w:space="0" w:color="auto"/>
            <w:left w:val="none" w:sz="0" w:space="0" w:color="auto"/>
            <w:bottom w:val="none" w:sz="0" w:space="0" w:color="auto"/>
            <w:right w:val="none" w:sz="0" w:space="0" w:color="auto"/>
          </w:divBdr>
        </w:div>
        <w:div w:id="957832670">
          <w:marLeft w:val="0"/>
          <w:marRight w:val="0"/>
          <w:marTop w:val="166"/>
          <w:marBottom w:val="166"/>
          <w:divBdr>
            <w:top w:val="none" w:sz="0" w:space="0" w:color="auto"/>
            <w:left w:val="none" w:sz="0" w:space="0" w:color="auto"/>
            <w:bottom w:val="none" w:sz="0" w:space="0" w:color="auto"/>
            <w:right w:val="none" w:sz="0" w:space="0" w:color="auto"/>
          </w:divBdr>
        </w:div>
        <w:div w:id="631178838">
          <w:marLeft w:val="0"/>
          <w:marRight w:val="0"/>
          <w:marTop w:val="166"/>
          <w:marBottom w:val="166"/>
          <w:divBdr>
            <w:top w:val="none" w:sz="0" w:space="0" w:color="auto"/>
            <w:left w:val="none" w:sz="0" w:space="0" w:color="auto"/>
            <w:bottom w:val="none" w:sz="0" w:space="0" w:color="auto"/>
            <w:right w:val="none" w:sz="0" w:space="0" w:color="auto"/>
          </w:divBdr>
        </w:div>
        <w:div w:id="478612953">
          <w:marLeft w:val="0"/>
          <w:marRight w:val="0"/>
          <w:marTop w:val="166"/>
          <w:marBottom w:val="166"/>
          <w:divBdr>
            <w:top w:val="none" w:sz="0" w:space="0" w:color="auto"/>
            <w:left w:val="none" w:sz="0" w:space="0" w:color="auto"/>
            <w:bottom w:val="none" w:sz="0" w:space="0" w:color="auto"/>
            <w:right w:val="none" w:sz="0" w:space="0" w:color="auto"/>
          </w:divBdr>
        </w:div>
        <w:div w:id="1218398623">
          <w:marLeft w:val="0"/>
          <w:marRight w:val="0"/>
          <w:marTop w:val="166"/>
          <w:marBottom w:val="166"/>
          <w:divBdr>
            <w:top w:val="none" w:sz="0" w:space="0" w:color="auto"/>
            <w:left w:val="none" w:sz="0" w:space="0" w:color="auto"/>
            <w:bottom w:val="none" w:sz="0" w:space="0" w:color="auto"/>
            <w:right w:val="none" w:sz="0" w:space="0" w:color="auto"/>
          </w:divBdr>
        </w:div>
        <w:div w:id="1795248103">
          <w:marLeft w:val="0"/>
          <w:marRight w:val="0"/>
          <w:marTop w:val="166"/>
          <w:marBottom w:val="166"/>
          <w:divBdr>
            <w:top w:val="none" w:sz="0" w:space="0" w:color="auto"/>
            <w:left w:val="none" w:sz="0" w:space="0" w:color="auto"/>
            <w:bottom w:val="none" w:sz="0" w:space="0" w:color="auto"/>
            <w:right w:val="none" w:sz="0" w:space="0" w:color="auto"/>
          </w:divBdr>
        </w:div>
        <w:div w:id="2114283731">
          <w:marLeft w:val="0"/>
          <w:marRight w:val="0"/>
          <w:marTop w:val="166"/>
          <w:marBottom w:val="166"/>
          <w:divBdr>
            <w:top w:val="none" w:sz="0" w:space="0" w:color="auto"/>
            <w:left w:val="none" w:sz="0" w:space="0" w:color="auto"/>
            <w:bottom w:val="none" w:sz="0" w:space="0" w:color="auto"/>
            <w:right w:val="none" w:sz="0" w:space="0" w:color="auto"/>
          </w:divBdr>
        </w:div>
        <w:div w:id="61484872">
          <w:marLeft w:val="0"/>
          <w:marRight w:val="0"/>
          <w:marTop w:val="166"/>
          <w:marBottom w:val="166"/>
          <w:divBdr>
            <w:top w:val="none" w:sz="0" w:space="0" w:color="auto"/>
            <w:left w:val="none" w:sz="0" w:space="0" w:color="auto"/>
            <w:bottom w:val="none" w:sz="0" w:space="0" w:color="auto"/>
            <w:right w:val="none" w:sz="0" w:space="0" w:color="auto"/>
          </w:divBdr>
        </w:div>
        <w:div w:id="2021160015">
          <w:marLeft w:val="0"/>
          <w:marRight w:val="0"/>
          <w:marTop w:val="166"/>
          <w:marBottom w:val="166"/>
          <w:divBdr>
            <w:top w:val="none" w:sz="0" w:space="0" w:color="auto"/>
            <w:left w:val="none" w:sz="0" w:space="0" w:color="auto"/>
            <w:bottom w:val="none" w:sz="0" w:space="0" w:color="auto"/>
            <w:right w:val="none" w:sz="0" w:space="0" w:color="auto"/>
          </w:divBdr>
        </w:div>
        <w:div w:id="742602606">
          <w:marLeft w:val="0"/>
          <w:marRight w:val="0"/>
          <w:marTop w:val="166"/>
          <w:marBottom w:val="166"/>
          <w:divBdr>
            <w:top w:val="none" w:sz="0" w:space="0" w:color="auto"/>
            <w:left w:val="none" w:sz="0" w:space="0" w:color="auto"/>
            <w:bottom w:val="none" w:sz="0" w:space="0" w:color="auto"/>
            <w:right w:val="none" w:sz="0" w:space="0" w:color="auto"/>
          </w:divBdr>
        </w:div>
        <w:div w:id="437651062">
          <w:marLeft w:val="0"/>
          <w:marRight w:val="0"/>
          <w:marTop w:val="166"/>
          <w:marBottom w:val="166"/>
          <w:divBdr>
            <w:top w:val="none" w:sz="0" w:space="0" w:color="auto"/>
            <w:left w:val="none" w:sz="0" w:space="0" w:color="auto"/>
            <w:bottom w:val="none" w:sz="0" w:space="0" w:color="auto"/>
            <w:right w:val="none" w:sz="0" w:space="0" w:color="auto"/>
          </w:divBdr>
        </w:div>
        <w:div w:id="1730105487">
          <w:marLeft w:val="0"/>
          <w:marRight w:val="0"/>
          <w:marTop w:val="166"/>
          <w:marBottom w:val="166"/>
          <w:divBdr>
            <w:top w:val="none" w:sz="0" w:space="0" w:color="auto"/>
            <w:left w:val="none" w:sz="0" w:space="0" w:color="auto"/>
            <w:bottom w:val="none" w:sz="0" w:space="0" w:color="auto"/>
            <w:right w:val="none" w:sz="0" w:space="0" w:color="auto"/>
          </w:divBdr>
        </w:div>
        <w:div w:id="478615726">
          <w:marLeft w:val="0"/>
          <w:marRight w:val="0"/>
          <w:marTop w:val="166"/>
          <w:marBottom w:val="166"/>
          <w:divBdr>
            <w:top w:val="none" w:sz="0" w:space="0" w:color="auto"/>
            <w:left w:val="none" w:sz="0" w:space="0" w:color="auto"/>
            <w:bottom w:val="none" w:sz="0" w:space="0" w:color="auto"/>
            <w:right w:val="none" w:sz="0" w:space="0" w:color="auto"/>
          </w:divBdr>
        </w:div>
        <w:div w:id="1810853248">
          <w:marLeft w:val="0"/>
          <w:marRight w:val="0"/>
          <w:marTop w:val="166"/>
          <w:marBottom w:val="166"/>
          <w:divBdr>
            <w:top w:val="none" w:sz="0" w:space="0" w:color="auto"/>
            <w:left w:val="none" w:sz="0" w:space="0" w:color="auto"/>
            <w:bottom w:val="none" w:sz="0" w:space="0" w:color="auto"/>
            <w:right w:val="none" w:sz="0" w:space="0" w:color="auto"/>
          </w:divBdr>
        </w:div>
        <w:div w:id="11028857">
          <w:marLeft w:val="0"/>
          <w:marRight w:val="0"/>
          <w:marTop w:val="166"/>
          <w:marBottom w:val="166"/>
          <w:divBdr>
            <w:top w:val="none" w:sz="0" w:space="0" w:color="auto"/>
            <w:left w:val="none" w:sz="0" w:space="0" w:color="auto"/>
            <w:bottom w:val="none" w:sz="0" w:space="0" w:color="auto"/>
            <w:right w:val="none" w:sz="0" w:space="0" w:color="auto"/>
          </w:divBdr>
        </w:div>
        <w:div w:id="981731332">
          <w:marLeft w:val="0"/>
          <w:marRight w:val="0"/>
          <w:marTop w:val="166"/>
          <w:marBottom w:val="166"/>
          <w:divBdr>
            <w:top w:val="none" w:sz="0" w:space="0" w:color="auto"/>
            <w:left w:val="none" w:sz="0" w:space="0" w:color="auto"/>
            <w:bottom w:val="none" w:sz="0" w:space="0" w:color="auto"/>
            <w:right w:val="none" w:sz="0" w:space="0" w:color="auto"/>
          </w:divBdr>
        </w:div>
        <w:div w:id="405036815">
          <w:marLeft w:val="0"/>
          <w:marRight w:val="0"/>
          <w:marTop w:val="166"/>
          <w:marBottom w:val="166"/>
          <w:divBdr>
            <w:top w:val="none" w:sz="0" w:space="0" w:color="auto"/>
            <w:left w:val="none" w:sz="0" w:space="0" w:color="auto"/>
            <w:bottom w:val="none" w:sz="0" w:space="0" w:color="auto"/>
            <w:right w:val="none" w:sz="0" w:space="0" w:color="auto"/>
          </w:divBdr>
        </w:div>
        <w:div w:id="1921333087">
          <w:marLeft w:val="0"/>
          <w:marRight w:val="0"/>
          <w:marTop w:val="166"/>
          <w:marBottom w:val="166"/>
          <w:divBdr>
            <w:top w:val="none" w:sz="0" w:space="0" w:color="auto"/>
            <w:left w:val="none" w:sz="0" w:space="0" w:color="auto"/>
            <w:bottom w:val="none" w:sz="0" w:space="0" w:color="auto"/>
            <w:right w:val="none" w:sz="0" w:space="0" w:color="auto"/>
          </w:divBdr>
        </w:div>
        <w:div w:id="1045714461">
          <w:marLeft w:val="0"/>
          <w:marRight w:val="0"/>
          <w:marTop w:val="166"/>
          <w:marBottom w:val="166"/>
          <w:divBdr>
            <w:top w:val="none" w:sz="0" w:space="0" w:color="auto"/>
            <w:left w:val="none" w:sz="0" w:space="0" w:color="auto"/>
            <w:bottom w:val="none" w:sz="0" w:space="0" w:color="auto"/>
            <w:right w:val="none" w:sz="0" w:space="0" w:color="auto"/>
          </w:divBdr>
        </w:div>
        <w:div w:id="763845302">
          <w:marLeft w:val="0"/>
          <w:marRight w:val="0"/>
          <w:marTop w:val="166"/>
          <w:marBottom w:val="166"/>
          <w:divBdr>
            <w:top w:val="none" w:sz="0" w:space="0" w:color="auto"/>
            <w:left w:val="none" w:sz="0" w:space="0" w:color="auto"/>
            <w:bottom w:val="none" w:sz="0" w:space="0" w:color="auto"/>
            <w:right w:val="none" w:sz="0" w:space="0" w:color="auto"/>
          </w:divBdr>
        </w:div>
        <w:div w:id="134690541">
          <w:marLeft w:val="0"/>
          <w:marRight w:val="0"/>
          <w:marTop w:val="166"/>
          <w:marBottom w:val="166"/>
          <w:divBdr>
            <w:top w:val="none" w:sz="0" w:space="0" w:color="auto"/>
            <w:left w:val="none" w:sz="0" w:space="0" w:color="auto"/>
            <w:bottom w:val="none" w:sz="0" w:space="0" w:color="auto"/>
            <w:right w:val="none" w:sz="0" w:space="0" w:color="auto"/>
          </w:divBdr>
        </w:div>
        <w:div w:id="949895878">
          <w:marLeft w:val="0"/>
          <w:marRight w:val="0"/>
          <w:marTop w:val="166"/>
          <w:marBottom w:val="166"/>
          <w:divBdr>
            <w:top w:val="none" w:sz="0" w:space="0" w:color="auto"/>
            <w:left w:val="none" w:sz="0" w:space="0" w:color="auto"/>
            <w:bottom w:val="none" w:sz="0" w:space="0" w:color="auto"/>
            <w:right w:val="none" w:sz="0" w:space="0" w:color="auto"/>
          </w:divBdr>
        </w:div>
        <w:div w:id="1394622844">
          <w:marLeft w:val="0"/>
          <w:marRight w:val="0"/>
          <w:marTop w:val="166"/>
          <w:marBottom w:val="166"/>
          <w:divBdr>
            <w:top w:val="none" w:sz="0" w:space="0" w:color="auto"/>
            <w:left w:val="none" w:sz="0" w:space="0" w:color="auto"/>
            <w:bottom w:val="none" w:sz="0" w:space="0" w:color="auto"/>
            <w:right w:val="none" w:sz="0" w:space="0" w:color="auto"/>
          </w:divBdr>
        </w:div>
        <w:div w:id="1315141896">
          <w:marLeft w:val="0"/>
          <w:marRight w:val="0"/>
          <w:marTop w:val="166"/>
          <w:marBottom w:val="166"/>
          <w:divBdr>
            <w:top w:val="none" w:sz="0" w:space="0" w:color="auto"/>
            <w:left w:val="none" w:sz="0" w:space="0" w:color="auto"/>
            <w:bottom w:val="none" w:sz="0" w:space="0" w:color="auto"/>
            <w:right w:val="none" w:sz="0" w:space="0" w:color="auto"/>
          </w:divBdr>
        </w:div>
        <w:div w:id="1467046823">
          <w:marLeft w:val="0"/>
          <w:marRight w:val="0"/>
          <w:marTop w:val="166"/>
          <w:marBottom w:val="166"/>
          <w:divBdr>
            <w:top w:val="none" w:sz="0" w:space="0" w:color="auto"/>
            <w:left w:val="none" w:sz="0" w:space="0" w:color="auto"/>
            <w:bottom w:val="none" w:sz="0" w:space="0" w:color="auto"/>
            <w:right w:val="none" w:sz="0" w:space="0" w:color="auto"/>
          </w:divBdr>
        </w:div>
        <w:div w:id="1164471867">
          <w:marLeft w:val="0"/>
          <w:marRight w:val="0"/>
          <w:marTop w:val="166"/>
          <w:marBottom w:val="166"/>
          <w:divBdr>
            <w:top w:val="none" w:sz="0" w:space="0" w:color="auto"/>
            <w:left w:val="none" w:sz="0" w:space="0" w:color="auto"/>
            <w:bottom w:val="none" w:sz="0" w:space="0" w:color="auto"/>
            <w:right w:val="none" w:sz="0" w:space="0" w:color="auto"/>
          </w:divBdr>
        </w:div>
        <w:div w:id="1990473065">
          <w:marLeft w:val="0"/>
          <w:marRight w:val="0"/>
          <w:marTop w:val="166"/>
          <w:marBottom w:val="166"/>
          <w:divBdr>
            <w:top w:val="none" w:sz="0" w:space="0" w:color="auto"/>
            <w:left w:val="none" w:sz="0" w:space="0" w:color="auto"/>
            <w:bottom w:val="none" w:sz="0" w:space="0" w:color="auto"/>
            <w:right w:val="none" w:sz="0" w:space="0" w:color="auto"/>
          </w:divBdr>
        </w:div>
        <w:div w:id="499927089">
          <w:marLeft w:val="0"/>
          <w:marRight w:val="0"/>
          <w:marTop w:val="166"/>
          <w:marBottom w:val="166"/>
          <w:divBdr>
            <w:top w:val="none" w:sz="0" w:space="0" w:color="auto"/>
            <w:left w:val="none" w:sz="0" w:space="0" w:color="auto"/>
            <w:bottom w:val="none" w:sz="0" w:space="0" w:color="auto"/>
            <w:right w:val="none" w:sz="0" w:space="0" w:color="auto"/>
          </w:divBdr>
        </w:div>
        <w:div w:id="273097411">
          <w:marLeft w:val="0"/>
          <w:marRight w:val="0"/>
          <w:marTop w:val="166"/>
          <w:marBottom w:val="166"/>
          <w:divBdr>
            <w:top w:val="none" w:sz="0" w:space="0" w:color="auto"/>
            <w:left w:val="none" w:sz="0" w:space="0" w:color="auto"/>
            <w:bottom w:val="none" w:sz="0" w:space="0" w:color="auto"/>
            <w:right w:val="none" w:sz="0" w:space="0" w:color="auto"/>
          </w:divBdr>
        </w:div>
        <w:div w:id="600066051">
          <w:marLeft w:val="0"/>
          <w:marRight w:val="0"/>
          <w:marTop w:val="166"/>
          <w:marBottom w:val="166"/>
          <w:divBdr>
            <w:top w:val="none" w:sz="0" w:space="0" w:color="auto"/>
            <w:left w:val="none" w:sz="0" w:space="0" w:color="auto"/>
            <w:bottom w:val="none" w:sz="0" w:space="0" w:color="auto"/>
            <w:right w:val="none" w:sz="0" w:space="0" w:color="auto"/>
          </w:divBdr>
        </w:div>
        <w:div w:id="823862868">
          <w:marLeft w:val="0"/>
          <w:marRight w:val="0"/>
          <w:marTop w:val="166"/>
          <w:marBottom w:val="166"/>
          <w:divBdr>
            <w:top w:val="none" w:sz="0" w:space="0" w:color="auto"/>
            <w:left w:val="none" w:sz="0" w:space="0" w:color="auto"/>
            <w:bottom w:val="none" w:sz="0" w:space="0" w:color="auto"/>
            <w:right w:val="none" w:sz="0" w:space="0" w:color="auto"/>
          </w:divBdr>
        </w:div>
        <w:div w:id="1754163827">
          <w:marLeft w:val="0"/>
          <w:marRight w:val="0"/>
          <w:marTop w:val="166"/>
          <w:marBottom w:val="166"/>
          <w:divBdr>
            <w:top w:val="none" w:sz="0" w:space="0" w:color="auto"/>
            <w:left w:val="none" w:sz="0" w:space="0" w:color="auto"/>
            <w:bottom w:val="none" w:sz="0" w:space="0" w:color="auto"/>
            <w:right w:val="none" w:sz="0" w:space="0" w:color="auto"/>
          </w:divBdr>
        </w:div>
      </w:divsChild>
    </w:div>
    <w:div w:id="1905752163">
      <w:bodyDiv w:val="1"/>
      <w:marLeft w:val="0"/>
      <w:marRight w:val="0"/>
      <w:marTop w:val="0"/>
      <w:marBottom w:val="0"/>
      <w:divBdr>
        <w:top w:val="none" w:sz="0" w:space="0" w:color="auto"/>
        <w:left w:val="none" w:sz="0" w:space="0" w:color="auto"/>
        <w:bottom w:val="none" w:sz="0" w:space="0" w:color="auto"/>
        <w:right w:val="none" w:sz="0" w:space="0" w:color="auto"/>
      </w:divBdr>
    </w:div>
    <w:div w:id="1920602006">
      <w:bodyDiv w:val="1"/>
      <w:marLeft w:val="0"/>
      <w:marRight w:val="0"/>
      <w:marTop w:val="0"/>
      <w:marBottom w:val="0"/>
      <w:divBdr>
        <w:top w:val="none" w:sz="0" w:space="0" w:color="auto"/>
        <w:left w:val="none" w:sz="0" w:space="0" w:color="auto"/>
        <w:bottom w:val="none" w:sz="0" w:space="0" w:color="auto"/>
        <w:right w:val="none" w:sz="0" w:space="0" w:color="auto"/>
      </w:divBdr>
      <w:divsChild>
        <w:div w:id="1888682832">
          <w:marLeft w:val="0"/>
          <w:marRight w:val="0"/>
          <w:marTop w:val="0"/>
          <w:marBottom w:val="166"/>
          <w:divBdr>
            <w:top w:val="none" w:sz="0" w:space="0" w:color="auto"/>
            <w:left w:val="none" w:sz="0" w:space="0" w:color="auto"/>
            <w:bottom w:val="none" w:sz="0" w:space="0" w:color="auto"/>
            <w:right w:val="none" w:sz="0" w:space="0" w:color="auto"/>
          </w:divBdr>
          <w:divsChild>
            <w:div w:id="1015499030">
              <w:marLeft w:val="0"/>
              <w:marRight w:val="0"/>
              <w:marTop w:val="0"/>
              <w:marBottom w:val="0"/>
              <w:divBdr>
                <w:top w:val="none" w:sz="0" w:space="0" w:color="auto"/>
                <w:left w:val="none" w:sz="0" w:space="0" w:color="auto"/>
                <w:bottom w:val="none" w:sz="0" w:space="0" w:color="auto"/>
                <w:right w:val="none" w:sz="0" w:space="0" w:color="auto"/>
              </w:divBdr>
              <w:divsChild>
                <w:div w:id="1012605372">
                  <w:marLeft w:val="0"/>
                  <w:marRight w:val="0"/>
                  <w:marTop w:val="0"/>
                  <w:marBottom w:val="0"/>
                  <w:divBdr>
                    <w:top w:val="none" w:sz="0" w:space="0" w:color="auto"/>
                    <w:left w:val="none" w:sz="0" w:space="0" w:color="auto"/>
                    <w:bottom w:val="none" w:sz="0" w:space="0" w:color="auto"/>
                    <w:right w:val="none" w:sz="0" w:space="0" w:color="auto"/>
                  </w:divBdr>
                  <w:divsChild>
                    <w:div w:id="1340617403">
                      <w:marLeft w:val="0"/>
                      <w:marRight w:val="0"/>
                      <w:marTop w:val="0"/>
                      <w:marBottom w:val="0"/>
                      <w:divBdr>
                        <w:top w:val="none" w:sz="0" w:space="0" w:color="auto"/>
                        <w:left w:val="none" w:sz="0" w:space="0" w:color="auto"/>
                        <w:bottom w:val="none" w:sz="0" w:space="0" w:color="auto"/>
                        <w:right w:val="none" w:sz="0" w:space="0" w:color="auto"/>
                      </w:divBdr>
                      <w:divsChild>
                        <w:div w:id="2068797666">
                          <w:marLeft w:val="0"/>
                          <w:marRight w:val="0"/>
                          <w:marTop w:val="0"/>
                          <w:marBottom w:val="0"/>
                          <w:divBdr>
                            <w:top w:val="none" w:sz="0" w:space="0" w:color="auto"/>
                            <w:left w:val="none" w:sz="0" w:space="0" w:color="auto"/>
                            <w:bottom w:val="none" w:sz="0" w:space="0" w:color="auto"/>
                            <w:right w:val="none" w:sz="0" w:space="0" w:color="auto"/>
                          </w:divBdr>
                        </w:div>
                        <w:div w:id="17415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31018">
                  <w:marLeft w:val="0"/>
                  <w:marRight w:val="0"/>
                  <w:marTop w:val="0"/>
                  <w:marBottom w:val="0"/>
                  <w:divBdr>
                    <w:top w:val="none" w:sz="0" w:space="0" w:color="auto"/>
                    <w:left w:val="none" w:sz="0" w:space="0" w:color="auto"/>
                    <w:bottom w:val="none" w:sz="0" w:space="0" w:color="auto"/>
                    <w:right w:val="none" w:sz="0" w:space="0" w:color="auto"/>
                  </w:divBdr>
                  <w:divsChild>
                    <w:div w:id="1003432252">
                      <w:marLeft w:val="0"/>
                      <w:marRight w:val="0"/>
                      <w:marTop w:val="0"/>
                      <w:marBottom w:val="0"/>
                      <w:divBdr>
                        <w:top w:val="none" w:sz="0" w:space="0" w:color="auto"/>
                        <w:left w:val="none" w:sz="0" w:space="0" w:color="auto"/>
                        <w:bottom w:val="none" w:sz="0" w:space="0" w:color="auto"/>
                        <w:right w:val="none" w:sz="0" w:space="0" w:color="auto"/>
                      </w:divBdr>
                    </w:div>
                    <w:div w:id="18504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561017">
          <w:marLeft w:val="0"/>
          <w:marRight w:val="0"/>
          <w:marTop w:val="166"/>
          <w:marBottom w:val="166"/>
          <w:divBdr>
            <w:top w:val="none" w:sz="0" w:space="0" w:color="auto"/>
            <w:left w:val="none" w:sz="0" w:space="0" w:color="auto"/>
            <w:bottom w:val="none" w:sz="0" w:space="0" w:color="auto"/>
            <w:right w:val="none" w:sz="0" w:space="0" w:color="auto"/>
          </w:divBdr>
          <w:divsChild>
            <w:div w:id="5555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3038">
      <w:bodyDiv w:val="1"/>
      <w:marLeft w:val="0"/>
      <w:marRight w:val="0"/>
      <w:marTop w:val="0"/>
      <w:marBottom w:val="0"/>
      <w:divBdr>
        <w:top w:val="none" w:sz="0" w:space="0" w:color="auto"/>
        <w:left w:val="none" w:sz="0" w:space="0" w:color="auto"/>
        <w:bottom w:val="none" w:sz="0" w:space="0" w:color="auto"/>
        <w:right w:val="none" w:sz="0" w:space="0" w:color="auto"/>
      </w:divBdr>
    </w:div>
    <w:div w:id="1926303300">
      <w:bodyDiv w:val="1"/>
      <w:marLeft w:val="0"/>
      <w:marRight w:val="0"/>
      <w:marTop w:val="0"/>
      <w:marBottom w:val="0"/>
      <w:divBdr>
        <w:top w:val="none" w:sz="0" w:space="0" w:color="auto"/>
        <w:left w:val="none" w:sz="0" w:space="0" w:color="auto"/>
        <w:bottom w:val="none" w:sz="0" w:space="0" w:color="auto"/>
        <w:right w:val="none" w:sz="0" w:space="0" w:color="auto"/>
      </w:divBdr>
    </w:div>
    <w:div w:id="1957519649">
      <w:bodyDiv w:val="1"/>
      <w:marLeft w:val="0"/>
      <w:marRight w:val="0"/>
      <w:marTop w:val="0"/>
      <w:marBottom w:val="0"/>
      <w:divBdr>
        <w:top w:val="none" w:sz="0" w:space="0" w:color="auto"/>
        <w:left w:val="none" w:sz="0" w:space="0" w:color="auto"/>
        <w:bottom w:val="none" w:sz="0" w:space="0" w:color="auto"/>
        <w:right w:val="none" w:sz="0" w:space="0" w:color="auto"/>
      </w:divBdr>
    </w:div>
    <w:div w:id="2024093222">
      <w:bodyDiv w:val="1"/>
      <w:marLeft w:val="0"/>
      <w:marRight w:val="0"/>
      <w:marTop w:val="0"/>
      <w:marBottom w:val="0"/>
      <w:divBdr>
        <w:top w:val="none" w:sz="0" w:space="0" w:color="auto"/>
        <w:left w:val="none" w:sz="0" w:space="0" w:color="auto"/>
        <w:bottom w:val="none" w:sz="0" w:space="0" w:color="auto"/>
        <w:right w:val="none" w:sz="0" w:space="0" w:color="auto"/>
      </w:divBdr>
      <w:divsChild>
        <w:div w:id="659162486">
          <w:marLeft w:val="0"/>
          <w:marRight w:val="0"/>
          <w:marTop w:val="0"/>
          <w:marBottom w:val="0"/>
          <w:divBdr>
            <w:top w:val="none" w:sz="0" w:space="0" w:color="auto"/>
            <w:left w:val="none" w:sz="0" w:space="0" w:color="auto"/>
            <w:bottom w:val="none" w:sz="0" w:space="0" w:color="auto"/>
            <w:right w:val="none" w:sz="0" w:space="0" w:color="auto"/>
          </w:divBdr>
        </w:div>
        <w:div w:id="251164149">
          <w:marLeft w:val="0"/>
          <w:marRight w:val="0"/>
          <w:marTop w:val="0"/>
          <w:marBottom w:val="0"/>
          <w:divBdr>
            <w:top w:val="none" w:sz="0" w:space="0" w:color="auto"/>
            <w:left w:val="none" w:sz="0" w:space="0" w:color="auto"/>
            <w:bottom w:val="none" w:sz="0" w:space="0" w:color="auto"/>
            <w:right w:val="none" w:sz="0" w:space="0" w:color="auto"/>
          </w:divBdr>
        </w:div>
        <w:div w:id="1780291058">
          <w:marLeft w:val="0"/>
          <w:marRight w:val="0"/>
          <w:marTop w:val="0"/>
          <w:marBottom w:val="0"/>
          <w:divBdr>
            <w:top w:val="none" w:sz="0" w:space="0" w:color="auto"/>
            <w:left w:val="none" w:sz="0" w:space="0" w:color="auto"/>
            <w:bottom w:val="none" w:sz="0" w:space="0" w:color="auto"/>
            <w:right w:val="none" w:sz="0" w:space="0" w:color="auto"/>
          </w:divBdr>
        </w:div>
        <w:div w:id="1974552069">
          <w:marLeft w:val="0"/>
          <w:marRight w:val="0"/>
          <w:marTop w:val="0"/>
          <w:marBottom w:val="0"/>
          <w:divBdr>
            <w:top w:val="none" w:sz="0" w:space="0" w:color="auto"/>
            <w:left w:val="none" w:sz="0" w:space="0" w:color="auto"/>
            <w:bottom w:val="none" w:sz="0" w:space="0" w:color="auto"/>
            <w:right w:val="none" w:sz="0" w:space="0" w:color="auto"/>
          </w:divBdr>
        </w:div>
        <w:div w:id="1222985230">
          <w:marLeft w:val="0"/>
          <w:marRight w:val="0"/>
          <w:marTop w:val="0"/>
          <w:marBottom w:val="0"/>
          <w:divBdr>
            <w:top w:val="none" w:sz="0" w:space="0" w:color="auto"/>
            <w:left w:val="none" w:sz="0" w:space="0" w:color="auto"/>
            <w:bottom w:val="none" w:sz="0" w:space="0" w:color="auto"/>
            <w:right w:val="none" w:sz="0" w:space="0" w:color="auto"/>
          </w:divBdr>
        </w:div>
        <w:div w:id="920062626">
          <w:marLeft w:val="0"/>
          <w:marRight w:val="0"/>
          <w:marTop w:val="0"/>
          <w:marBottom w:val="0"/>
          <w:divBdr>
            <w:top w:val="none" w:sz="0" w:space="0" w:color="auto"/>
            <w:left w:val="none" w:sz="0" w:space="0" w:color="auto"/>
            <w:bottom w:val="none" w:sz="0" w:space="0" w:color="auto"/>
            <w:right w:val="none" w:sz="0" w:space="0" w:color="auto"/>
          </w:divBdr>
        </w:div>
        <w:div w:id="2014338821">
          <w:marLeft w:val="0"/>
          <w:marRight w:val="0"/>
          <w:marTop w:val="0"/>
          <w:marBottom w:val="0"/>
          <w:divBdr>
            <w:top w:val="none" w:sz="0" w:space="0" w:color="auto"/>
            <w:left w:val="none" w:sz="0" w:space="0" w:color="auto"/>
            <w:bottom w:val="none" w:sz="0" w:space="0" w:color="auto"/>
            <w:right w:val="none" w:sz="0" w:space="0" w:color="auto"/>
          </w:divBdr>
        </w:div>
      </w:divsChild>
    </w:div>
    <w:div w:id="204350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cjournal.ius.edu.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FFE6A-41E6-4954-812F-71C1439B7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10631</Words>
  <Characters>60600</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Prolaznik</dc:creator>
  <cp:lastModifiedBy>Ali Abd Almisreb(aalmisreb@ius.edu.ba)</cp:lastModifiedBy>
  <cp:revision>20</cp:revision>
  <cp:lastPrinted>2020-03-13T14:12:00Z</cp:lastPrinted>
  <dcterms:created xsi:type="dcterms:W3CDTF">2020-03-03T14:01:00Z</dcterms:created>
  <dcterms:modified xsi:type="dcterms:W3CDTF">2021-03-14T23:31:00Z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http://www.zotero.org/styles/journal-of-king-saud-university-computer-and-information-sciences</vt:lpwstr>
  </property>
  <property fmtid="{D5CDD505-2E9C-101B-9397-08002B2CF9AE}" pid="17" name="Mendeley Recent Style Name 7_1">
    <vt:lpwstr>Journal of King Saud University - Computer and Information Sciences</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6eb87c00-0576-31e5-8a91-c70bc7af0e87</vt:lpwstr>
  </property>
  <property fmtid="{D5CDD505-2E9C-101B-9397-08002B2CF9AE}" pid="24" name="Mendeley Citation Style_1">
    <vt:lpwstr>http://www.zotero.org/styles/ieee</vt:lpwstr>
  </property>
</Properties>
</file>